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ascii="Times New Roman" w:hAnsi="Times New Roman" w:eastAsia="黑体" w:cs="Times New Roman"/>
          <w:sz w:val="36"/>
          <w:szCs w:val="36"/>
        </w:rPr>
      </w:pPr>
      <w:bookmarkStart w:id="1" w:name="_GoBack"/>
      <w:bookmarkStart w:id="0" w:name="_Toc20165905"/>
      <w:r>
        <w:rPr>
          <w:rFonts w:ascii="Times New Roman" w:hAnsi="Times New Roman" w:cs="Times New Roman"/>
          <w:sz w:val="36"/>
          <w:szCs w:val="36"/>
          <w:lang w:bidi="ar"/>
        </w:rPr>
        <w:t>《</w:t>
      </w:r>
      <w:r>
        <w:rPr>
          <w:rFonts w:hint="eastAsia" w:ascii="Times New Roman" w:hAnsi="Times New Roman" w:cs="Times New Roman"/>
          <w:sz w:val="36"/>
          <w:szCs w:val="36"/>
          <w:lang w:bidi="ar"/>
        </w:rPr>
        <w:t>毕业（设计）论文</w:t>
      </w:r>
      <w:r>
        <w:rPr>
          <w:rFonts w:ascii="Times New Roman" w:hAnsi="Times New Roman" w:cs="Times New Roman"/>
          <w:sz w:val="36"/>
          <w:szCs w:val="36"/>
          <w:lang w:bidi="ar"/>
        </w:rPr>
        <w:t>》本科实</w:t>
      </w:r>
      <w:r>
        <w:rPr>
          <w:rFonts w:hint="eastAsia" w:ascii="Times New Roman" w:hAnsi="Times New Roman" w:cs="Times New Roman"/>
          <w:sz w:val="36"/>
          <w:szCs w:val="36"/>
          <w:lang w:bidi="ar"/>
        </w:rPr>
        <w:t>践</w:t>
      </w:r>
      <w:r>
        <w:rPr>
          <w:rFonts w:ascii="Times New Roman" w:hAnsi="Times New Roman" w:cs="Times New Roman"/>
          <w:sz w:val="36"/>
          <w:szCs w:val="36"/>
          <w:lang w:bidi="ar"/>
        </w:rPr>
        <w:t>课程大纲</w:t>
      </w:r>
      <w:bookmarkEnd w:id="0"/>
    </w:p>
    <w:bookmarkEnd w:id="1"/>
    <w:p>
      <w:pPr>
        <w:spacing w:line="276" w:lineRule="auto"/>
        <w:ind w:firstLine="281" w:firstLineChars="100"/>
        <w:rPr>
          <w:rFonts w:ascii="Times New Roman" w:hAnsi="Times New Roman" w:eastAsia="楷体"/>
          <w:b/>
          <w:sz w:val="24"/>
        </w:rPr>
      </w:pPr>
      <w:r>
        <w:rPr>
          <w:rFonts w:ascii="Times New Roman" w:hAnsi="Times New Roman" w:eastAsia="仿宋"/>
          <w:b/>
          <w:sz w:val="28"/>
        </w:rPr>
        <w:t>一、课程信息</w:t>
      </w:r>
    </w:p>
    <w:p>
      <w:pPr>
        <w:kinsoku w:val="0"/>
        <w:overflowPunct w:val="0"/>
        <w:autoSpaceDE w:val="0"/>
        <w:autoSpaceDN w:val="0"/>
        <w:spacing w:line="276" w:lineRule="auto"/>
        <w:ind w:firstLine="424" w:firstLineChars="176"/>
        <w:rPr>
          <w:rFonts w:ascii="Times New Roman" w:hAnsi="Times New Roman" w:eastAsia="楷体_GB2312"/>
          <w:sz w:val="24"/>
        </w:rPr>
      </w:pPr>
      <w:r>
        <w:rPr>
          <w:rFonts w:ascii="Times New Roman" w:hAnsi="Times New Roman" w:eastAsia="楷体_GB2312"/>
          <w:b/>
          <w:bCs/>
          <w:sz w:val="24"/>
        </w:rPr>
        <w:t>课程名称</w:t>
      </w:r>
      <w:r>
        <w:rPr>
          <w:rFonts w:ascii="Times New Roman" w:hAnsi="Times New Roman" w:eastAsia="楷体_GB2312"/>
          <w:sz w:val="24"/>
        </w:rPr>
        <w:t>：毕业（设计）论文</w:t>
      </w:r>
      <w:r>
        <w:rPr>
          <w:rFonts w:hint="eastAsia" w:ascii="Times New Roman" w:hAnsi="Times New Roman" w:eastAsia="楷体_GB2312"/>
          <w:sz w:val="24"/>
        </w:rPr>
        <w:t>（中文）</w:t>
      </w:r>
      <w:r>
        <w:rPr>
          <w:rFonts w:ascii="Times New Roman" w:hAnsi="Times New Roman" w:eastAsia="楷体_GB2312"/>
          <w:sz w:val="24"/>
        </w:rPr>
        <w:t xml:space="preserve">    </w:t>
      </w:r>
    </w:p>
    <w:p>
      <w:pPr>
        <w:kinsoku w:val="0"/>
        <w:overflowPunct w:val="0"/>
        <w:autoSpaceDE w:val="0"/>
        <w:autoSpaceDN w:val="0"/>
        <w:spacing w:line="276" w:lineRule="auto"/>
        <w:ind w:firstLine="1382" w:firstLineChars="576"/>
        <w:rPr>
          <w:rFonts w:ascii="Times New Roman" w:hAnsi="Times New Roman" w:eastAsia="楷体_GB2312"/>
          <w:sz w:val="24"/>
        </w:rPr>
      </w:pPr>
      <w:r>
        <w:rPr>
          <w:rFonts w:ascii="Times New Roman" w:hAnsi="Times New Roman" w:eastAsia="楷体_GB2312"/>
          <w:sz w:val="24"/>
        </w:rPr>
        <w:t xml:space="preserve">  Undergraduate (Design) Thesis</w:t>
      </w:r>
      <w:r>
        <w:rPr>
          <w:rFonts w:hint="eastAsia" w:ascii="Times New Roman" w:hAnsi="Times New Roman" w:eastAsia="楷体_GB2312"/>
          <w:sz w:val="24"/>
        </w:rPr>
        <w:t>（英文）</w:t>
      </w:r>
    </w:p>
    <w:p>
      <w:pPr>
        <w:kinsoku w:val="0"/>
        <w:overflowPunct w:val="0"/>
        <w:autoSpaceDE w:val="0"/>
        <w:autoSpaceDN w:val="0"/>
        <w:spacing w:line="276" w:lineRule="auto"/>
        <w:ind w:firstLine="424" w:firstLineChars="176"/>
        <w:rPr>
          <w:rFonts w:ascii="Times New Roman" w:hAnsi="Times New Roman" w:eastAsia="楷体_GB2312"/>
          <w:sz w:val="24"/>
        </w:rPr>
      </w:pPr>
      <w:r>
        <w:rPr>
          <w:rFonts w:ascii="Times New Roman" w:hAnsi="Times New Roman" w:eastAsia="楷体_GB2312"/>
          <w:b/>
          <w:bCs/>
          <w:sz w:val="24"/>
        </w:rPr>
        <w:t>课程代码</w:t>
      </w:r>
      <w:r>
        <w:rPr>
          <w:rFonts w:ascii="Times New Roman" w:hAnsi="Times New Roman" w:eastAsia="楷体_GB2312"/>
          <w:sz w:val="24"/>
        </w:rPr>
        <w:t>：</w:t>
      </w:r>
      <w:r>
        <w:rPr>
          <w:rFonts w:hint="eastAsia" w:ascii="Times New Roman" w:hAnsi="Times New Roman" w:eastAsia="楷体_GB2312"/>
          <w:sz w:val="24"/>
        </w:rPr>
        <w:t>2</w:t>
      </w:r>
      <w:r>
        <w:rPr>
          <w:rFonts w:ascii="Times New Roman" w:hAnsi="Times New Roman" w:eastAsia="楷体_GB2312"/>
          <w:sz w:val="24"/>
        </w:rPr>
        <w:t>8613002</w:t>
      </w:r>
    </w:p>
    <w:p>
      <w:pPr>
        <w:kinsoku w:val="0"/>
        <w:overflowPunct w:val="0"/>
        <w:autoSpaceDE w:val="0"/>
        <w:autoSpaceDN w:val="0"/>
        <w:spacing w:line="276" w:lineRule="auto"/>
        <w:ind w:firstLine="424" w:firstLineChars="176"/>
        <w:rPr>
          <w:rFonts w:ascii="Times New Roman" w:hAnsi="Times New Roman" w:eastAsia="楷体_GB2312"/>
          <w:sz w:val="24"/>
        </w:rPr>
      </w:pPr>
      <w:r>
        <w:rPr>
          <w:rFonts w:ascii="Times New Roman" w:hAnsi="Times New Roman" w:eastAsia="楷体_GB2312"/>
          <w:b/>
          <w:bCs/>
          <w:sz w:val="24"/>
        </w:rPr>
        <w:t>课程类别</w:t>
      </w:r>
      <w:r>
        <w:rPr>
          <w:rFonts w:ascii="Times New Roman" w:hAnsi="Times New Roman" w:eastAsia="楷体_GB2312"/>
          <w:sz w:val="24"/>
        </w:rPr>
        <w:t>：综合实践课程</w:t>
      </w:r>
    </w:p>
    <w:p>
      <w:pPr>
        <w:kinsoku w:val="0"/>
        <w:overflowPunct w:val="0"/>
        <w:autoSpaceDE w:val="0"/>
        <w:autoSpaceDN w:val="0"/>
        <w:spacing w:line="276" w:lineRule="auto"/>
        <w:ind w:firstLine="424" w:firstLineChars="176"/>
        <w:rPr>
          <w:rFonts w:ascii="Times New Roman" w:hAnsi="Times New Roman" w:eastAsia="楷体_GB2312"/>
          <w:sz w:val="24"/>
        </w:rPr>
      </w:pPr>
      <w:r>
        <w:rPr>
          <w:rFonts w:ascii="Times New Roman" w:hAnsi="Times New Roman" w:eastAsia="楷体_GB2312"/>
          <w:b/>
          <w:bCs/>
          <w:sz w:val="24"/>
        </w:rPr>
        <w:t>适用专业</w:t>
      </w:r>
      <w:r>
        <w:rPr>
          <w:rFonts w:ascii="Times New Roman" w:hAnsi="Times New Roman" w:eastAsia="楷体_GB2312"/>
          <w:sz w:val="24"/>
        </w:rPr>
        <w:t>：水产养殖</w:t>
      </w:r>
      <w:r>
        <w:rPr>
          <w:rFonts w:hint="eastAsia" w:ascii="Times New Roman" w:hAnsi="Times New Roman" w:eastAsia="楷体_GB2312"/>
          <w:sz w:val="24"/>
        </w:rPr>
        <w:t>学</w:t>
      </w:r>
    </w:p>
    <w:p>
      <w:pPr>
        <w:kinsoku w:val="0"/>
        <w:overflowPunct w:val="0"/>
        <w:autoSpaceDE w:val="0"/>
        <w:autoSpaceDN w:val="0"/>
        <w:spacing w:line="276" w:lineRule="auto"/>
        <w:ind w:firstLine="424" w:firstLineChars="176"/>
        <w:rPr>
          <w:rFonts w:ascii="Times New Roman" w:hAnsi="Times New Roman" w:eastAsia="楷体_GB2312"/>
          <w:sz w:val="24"/>
        </w:rPr>
      </w:pPr>
      <w:r>
        <w:rPr>
          <w:rFonts w:ascii="Times New Roman" w:hAnsi="Times New Roman" w:eastAsia="楷体_GB2312"/>
          <w:b/>
          <w:bCs/>
          <w:sz w:val="24"/>
        </w:rPr>
        <w:t>实施方式</w:t>
      </w:r>
      <w:r>
        <w:rPr>
          <w:rFonts w:ascii="Times New Roman" w:hAnsi="Times New Roman" w:eastAsia="楷体_GB2312"/>
          <w:sz w:val="24"/>
        </w:rPr>
        <w:t>：教师指导制下的实践实验训练</w:t>
      </w:r>
    </w:p>
    <w:p>
      <w:pPr>
        <w:kinsoku w:val="0"/>
        <w:overflowPunct w:val="0"/>
        <w:autoSpaceDE w:val="0"/>
        <w:autoSpaceDN w:val="0"/>
        <w:spacing w:line="276" w:lineRule="auto"/>
        <w:ind w:firstLine="424" w:firstLineChars="176"/>
        <w:rPr>
          <w:rFonts w:ascii="Times New Roman" w:hAnsi="Times New Roman" w:eastAsia="楷体_GB2312"/>
          <w:sz w:val="24"/>
        </w:rPr>
      </w:pPr>
      <w:r>
        <w:rPr>
          <w:rFonts w:ascii="Times New Roman" w:hAnsi="Times New Roman" w:eastAsia="楷体_GB2312"/>
          <w:b/>
          <w:bCs/>
          <w:sz w:val="24"/>
        </w:rPr>
        <w:t>课程学时</w:t>
      </w:r>
      <w:r>
        <w:rPr>
          <w:rFonts w:ascii="Times New Roman" w:hAnsi="Times New Roman" w:eastAsia="楷体_GB2312"/>
          <w:sz w:val="24"/>
        </w:rPr>
        <w:t>：16周</w:t>
      </w:r>
    </w:p>
    <w:p>
      <w:pPr>
        <w:kinsoku w:val="0"/>
        <w:overflowPunct w:val="0"/>
        <w:autoSpaceDE w:val="0"/>
        <w:autoSpaceDN w:val="0"/>
        <w:spacing w:line="276" w:lineRule="auto"/>
        <w:ind w:firstLine="424" w:firstLineChars="176"/>
        <w:rPr>
          <w:rFonts w:ascii="Times New Roman" w:hAnsi="Times New Roman" w:eastAsia="楷体_GB2312"/>
          <w:sz w:val="24"/>
        </w:rPr>
      </w:pPr>
      <w:r>
        <w:rPr>
          <w:rFonts w:ascii="Times New Roman" w:hAnsi="Times New Roman" w:eastAsia="楷体_GB2312"/>
          <w:b/>
          <w:bCs/>
          <w:sz w:val="24"/>
        </w:rPr>
        <w:t>课程学分</w:t>
      </w:r>
      <w:r>
        <w:rPr>
          <w:rFonts w:ascii="Times New Roman" w:hAnsi="Times New Roman" w:eastAsia="楷体_GB2312"/>
          <w:sz w:val="24"/>
        </w:rPr>
        <w:t>：4学分</w:t>
      </w:r>
    </w:p>
    <w:p>
      <w:pPr>
        <w:kinsoku w:val="0"/>
        <w:overflowPunct w:val="0"/>
        <w:autoSpaceDE w:val="0"/>
        <w:autoSpaceDN w:val="0"/>
        <w:spacing w:line="276" w:lineRule="auto"/>
        <w:ind w:left="420" w:leftChars="200"/>
        <w:rPr>
          <w:rFonts w:ascii="Times New Roman" w:hAnsi="Times New Roman" w:eastAsia="楷体_GB2312"/>
          <w:sz w:val="24"/>
        </w:rPr>
      </w:pPr>
      <w:r>
        <w:rPr>
          <w:rFonts w:ascii="Times New Roman" w:hAnsi="Times New Roman" w:eastAsia="楷体_GB2312"/>
          <w:sz w:val="24"/>
        </w:rPr>
        <w:t>先</w:t>
      </w:r>
      <w:r>
        <w:rPr>
          <w:rFonts w:ascii="Times New Roman" w:hAnsi="Times New Roman" w:eastAsia="楷体_GB2312"/>
          <w:b/>
          <w:bCs/>
          <w:sz w:val="24"/>
        </w:rPr>
        <w:t>修课程</w:t>
      </w:r>
      <w:r>
        <w:rPr>
          <w:rFonts w:ascii="Times New Roman" w:hAnsi="Times New Roman" w:eastAsia="楷体_GB2312"/>
          <w:sz w:val="24"/>
        </w:rPr>
        <w:t>：</w:t>
      </w:r>
      <w:r>
        <w:rPr>
          <w:rFonts w:hint="eastAsia" w:ascii="Times New Roman" w:hAnsi="Times New Roman" w:eastAsia="楷体_GB2312"/>
          <w:sz w:val="24"/>
        </w:rPr>
        <w:t>普通动物学、鱼类学、水生生物学、水产动物营养与饲料学、水产动物疾病学、水产动物微生物学、鱼类增养殖学、水族景观规划与设计、水产动物遗传育种学</w:t>
      </w:r>
    </w:p>
    <w:p>
      <w:pPr>
        <w:kinsoku w:val="0"/>
        <w:overflowPunct w:val="0"/>
        <w:autoSpaceDE w:val="0"/>
        <w:autoSpaceDN w:val="0"/>
        <w:spacing w:line="276" w:lineRule="auto"/>
        <w:ind w:left="420" w:leftChars="200"/>
        <w:rPr>
          <w:rFonts w:ascii="Times New Roman" w:hAnsi="Times New Roman" w:eastAsia="楷体_GB2312"/>
          <w:sz w:val="24"/>
        </w:rPr>
      </w:pPr>
      <w:r>
        <w:rPr>
          <w:rFonts w:ascii="Times New Roman" w:hAnsi="Times New Roman" w:eastAsia="楷体_GB2312"/>
          <w:b/>
          <w:bCs/>
          <w:sz w:val="24"/>
        </w:rPr>
        <w:t>选用教材</w:t>
      </w:r>
      <w:r>
        <w:rPr>
          <w:rFonts w:ascii="Times New Roman" w:hAnsi="Times New Roman" w:eastAsia="楷体_GB2312"/>
          <w:sz w:val="24"/>
        </w:rPr>
        <w:t>：</w:t>
      </w:r>
    </w:p>
    <w:p>
      <w:pPr>
        <w:kinsoku w:val="0"/>
        <w:overflowPunct w:val="0"/>
        <w:autoSpaceDE w:val="0"/>
        <w:autoSpaceDN w:val="0"/>
        <w:spacing w:line="276" w:lineRule="auto"/>
        <w:ind w:firstLine="840" w:firstLineChars="350"/>
        <w:rPr>
          <w:rFonts w:ascii="Times New Roman" w:hAnsi="Times New Roman" w:eastAsia="楷体_GB2312"/>
          <w:sz w:val="24"/>
        </w:rPr>
      </w:pPr>
      <w:r>
        <w:rPr>
          <w:rFonts w:ascii="Times New Roman" w:hAnsi="Times New Roman" w:eastAsia="楷体_GB2312"/>
          <w:sz w:val="24"/>
        </w:rPr>
        <w:t>无</w:t>
      </w:r>
    </w:p>
    <w:p>
      <w:pPr>
        <w:kinsoku w:val="0"/>
        <w:overflowPunct w:val="0"/>
        <w:autoSpaceDE w:val="0"/>
        <w:autoSpaceDN w:val="0"/>
        <w:spacing w:line="276" w:lineRule="auto"/>
        <w:ind w:left="420" w:leftChars="200"/>
        <w:rPr>
          <w:rFonts w:ascii="Times New Roman" w:hAnsi="Times New Roman" w:eastAsia="楷体_GB2312"/>
          <w:sz w:val="24"/>
        </w:rPr>
      </w:pPr>
      <w:r>
        <w:rPr>
          <w:rFonts w:ascii="Times New Roman" w:hAnsi="Times New Roman" w:eastAsia="楷体_GB2312"/>
          <w:b/>
          <w:bCs/>
          <w:sz w:val="24"/>
        </w:rPr>
        <w:t>主要参考书目</w:t>
      </w:r>
      <w:r>
        <w:rPr>
          <w:rFonts w:ascii="Times New Roman" w:hAnsi="Times New Roman" w:eastAsia="楷体_GB2312"/>
          <w:sz w:val="24"/>
        </w:rPr>
        <w:t>：</w:t>
      </w:r>
    </w:p>
    <w:p>
      <w:pPr>
        <w:kinsoku w:val="0"/>
        <w:overflowPunct w:val="0"/>
        <w:autoSpaceDE w:val="0"/>
        <w:autoSpaceDN w:val="0"/>
        <w:spacing w:line="276" w:lineRule="auto"/>
        <w:rPr>
          <w:rFonts w:ascii="Times New Roman" w:hAnsi="Times New Roman" w:eastAsia="楷体_GB2312"/>
          <w:sz w:val="24"/>
        </w:rPr>
      </w:pPr>
      <w:r>
        <w:rPr>
          <w:rFonts w:ascii="Times New Roman" w:hAnsi="Times New Roman" w:eastAsia="楷体_GB2312"/>
          <w:sz w:val="24"/>
        </w:rPr>
        <w:t xml:space="preserve">       无</w:t>
      </w:r>
    </w:p>
    <w:p>
      <w:pPr>
        <w:spacing w:line="276" w:lineRule="auto"/>
        <w:ind w:firstLine="281" w:firstLineChars="100"/>
        <w:rPr>
          <w:rFonts w:ascii="Times New Roman" w:hAnsi="Times New Roman" w:eastAsia="仿宋"/>
          <w:b/>
          <w:sz w:val="28"/>
        </w:rPr>
      </w:pPr>
      <w:r>
        <w:rPr>
          <w:rFonts w:ascii="Times New Roman" w:hAnsi="Times New Roman" w:eastAsia="仿宋"/>
          <w:b/>
          <w:sz w:val="28"/>
        </w:rPr>
        <w:t>二、课程目标</w:t>
      </w:r>
    </w:p>
    <w:p>
      <w:pPr>
        <w:kinsoku w:val="0"/>
        <w:overflowPunct w:val="0"/>
        <w:autoSpaceDE w:val="0"/>
        <w:autoSpaceDN w:val="0"/>
        <w:spacing w:line="276" w:lineRule="auto"/>
        <w:ind w:firstLine="361" w:firstLineChars="150"/>
        <w:rPr>
          <w:rFonts w:ascii="Times New Roman" w:hAnsi="Times New Roman" w:eastAsia="楷体_GB2312"/>
          <w:b/>
          <w:sz w:val="24"/>
        </w:rPr>
      </w:pPr>
      <w:r>
        <w:rPr>
          <w:rFonts w:ascii="Times New Roman" w:hAnsi="Times New Roman" w:eastAsia="楷体_GB2312"/>
          <w:b/>
          <w:sz w:val="24"/>
        </w:rPr>
        <w:t>（一）具体目标</w:t>
      </w:r>
    </w:p>
    <w:p>
      <w:pPr>
        <w:spacing w:after="156" w:afterLines="50" w:line="276" w:lineRule="auto"/>
        <w:ind w:firstLine="480" w:firstLineChars="200"/>
        <w:rPr>
          <w:rFonts w:ascii="Times New Roman" w:hAnsi="Times New Roman" w:eastAsia="楷体_GB2312"/>
          <w:sz w:val="24"/>
        </w:rPr>
      </w:pPr>
      <w:r>
        <w:rPr>
          <w:rFonts w:ascii="Times New Roman" w:hAnsi="Times New Roman" w:eastAsia="楷体_GB2312"/>
          <w:sz w:val="24"/>
        </w:rPr>
        <w:t>通过本课程的学习，使学生达到以下目标：</w:t>
      </w:r>
    </w:p>
    <w:p>
      <w:pPr>
        <w:spacing w:after="156" w:afterLines="50" w:line="276" w:lineRule="auto"/>
        <w:ind w:firstLine="480" w:firstLineChars="200"/>
        <w:rPr>
          <w:rFonts w:ascii="Times New Roman" w:hAnsi="Times New Roman" w:eastAsia="楷体_GB2312"/>
          <w:b/>
          <w:bCs/>
          <w:sz w:val="24"/>
        </w:rPr>
      </w:pPr>
      <w:r>
        <w:rPr>
          <w:rFonts w:ascii="Times New Roman" w:hAnsi="Times New Roman" w:eastAsia="楷体_GB2312"/>
          <w:sz w:val="24"/>
        </w:rPr>
        <w:t>1. 具备良好的科学素养，热爱水产行业，依据自身兴趣选择课题，综合运用水产养殖专业各方向</w:t>
      </w:r>
      <w:r>
        <w:rPr>
          <w:rFonts w:hint="eastAsia" w:ascii="Times New Roman" w:hAnsi="Times New Roman" w:eastAsia="楷体_GB2312"/>
          <w:sz w:val="24"/>
        </w:rPr>
        <w:t>（遗传育种、增养殖、营养饲料、疾病防控、渔业资源环境、水族景观规划等）</w:t>
      </w:r>
      <w:r>
        <w:rPr>
          <w:rFonts w:ascii="Times New Roman" w:hAnsi="Times New Roman" w:eastAsia="楷体_GB2312"/>
          <w:sz w:val="24"/>
        </w:rPr>
        <w:t>的基础理论、基础知识和基本技能，开展科学研究、调查研究</w:t>
      </w:r>
      <w:r>
        <w:rPr>
          <w:rFonts w:hint="eastAsia" w:ascii="Times New Roman" w:hAnsi="Times New Roman" w:eastAsia="楷体_GB2312"/>
          <w:sz w:val="24"/>
        </w:rPr>
        <w:t>和</w:t>
      </w:r>
      <w:r>
        <w:rPr>
          <w:rFonts w:ascii="Times New Roman" w:hAnsi="Times New Roman" w:eastAsia="楷体_GB2312"/>
          <w:sz w:val="24"/>
        </w:rPr>
        <w:t>水族造景设计。</w:t>
      </w:r>
      <w:r>
        <w:rPr>
          <w:rFonts w:ascii="Times New Roman" w:hAnsi="Times New Roman" w:eastAsia="楷体_GB2312"/>
          <w:b/>
          <w:bCs/>
          <w:sz w:val="24"/>
        </w:rPr>
        <w:t>【毕业要求</w:t>
      </w:r>
      <w:r>
        <w:rPr>
          <w:rFonts w:hint="eastAsia" w:ascii="Times New Roman" w:hAnsi="Times New Roman" w:eastAsia="楷体_GB2312"/>
          <w:b/>
          <w:bCs/>
          <w:sz w:val="24"/>
        </w:rPr>
        <w:t>1/</w:t>
      </w:r>
      <w:r>
        <w:rPr>
          <w:rFonts w:ascii="Times New Roman" w:hAnsi="Times New Roman" w:eastAsia="楷体_GB2312"/>
          <w:b/>
          <w:bCs/>
          <w:sz w:val="24"/>
        </w:rPr>
        <w:t>2/3/4</w:t>
      </w:r>
      <w:r>
        <w:rPr>
          <w:rFonts w:hint="eastAsia" w:ascii="Times New Roman" w:hAnsi="Times New Roman" w:eastAsia="楷体_GB2312"/>
          <w:b/>
          <w:bCs/>
          <w:sz w:val="24"/>
        </w:rPr>
        <w:t xml:space="preserve"> 思想素质/</w:t>
      </w:r>
      <w:r>
        <w:rPr>
          <w:rFonts w:ascii="Times New Roman" w:hAnsi="Times New Roman" w:eastAsia="楷体_GB2312"/>
          <w:b/>
          <w:bCs/>
          <w:sz w:val="24"/>
        </w:rPr>
        <w:t>人文素质/理学素质/专业素质与能力】</w:t>
      </w:r>
    </w:p>
    <w:p>
      <w:pPr>
        <w:spacing w:after="156" w:afterLines="50" w:line="276" w:lineRule="auto"/>
        <w:ind w:firstLine="480" w:firstLineChars="200"/>
        <w:rPr>
          <w:rFonts w:ascii="Times New Roman" w:hAnsi="Times New Roman" w:eastAsia="楷体_GB2312"/>
          <w:b/>
          <w:bCs/>
          <w:sz w:val="24"/>
        </w:rPr>
      </w:pPr>
      <w:r>
        <w:rPr>
          <w:rFonts w:ascii="Times New Roman" w:hAnsi="Times New Roman" w:eastAsia="楷体_GB2312"/>
          <w:sz w:val="24"/>
        </w:rPr>
        <w:t>2. 在教师的指导下，开展文献检索与资料搜集、阅读中英文文献、制订工作计划与设计实验方案、开展调查研究</w:t>
      </w:r>
      <w:r>
        <w:rPr>
          <w:rFonts w:hint="eastAsia" w:ascii="Times New Roman" w:hAnsi="Times New Roman" w:eastAsia="楷体_GB2312"/>
          <w:sz w:val="24"/>
        </w:rPr>
        <w:t>、分析处理</w:t>
      </w:r>
      <w:r>
        <w:rPr>
          <w:rFonts w:ascii="Times New Roman" w:hAnsi="Times New Roman" w:eastAsia="楷体_GB2312"/>
          <w:sz w:val="24"/>
        </w:rPr>
        <w:t>数据，培养自主创新能力。</w:t>
      </w:r>
      <w:r>
        <w:rPr>
          <w:rFonts w:ascii="Times New Roman" w:hAnsi="Times New Roman" w:eastAsia="楷体_GB2312"/>
          <w:b/>
          <w:bCs/>
          <w:sz w:val="24"/>
        </w:rPr>
        <w:t>【毕业要求5/6/7 外语</w:t>
      </w:r>
      <w:r>
        <w:rPr>
          <w:rFonts w:hint="eastAsia" w:ascii="Times New Roman" w:hAnsi="Times New Roman" w:eastAsia="楷体_GB2312"/>
          <w:b/>
          <w:bCs/>
          <w:sz w:val="24"/>
        </w:rPr>
        <w:t>能力/信息处理</w:t>
      </w:r>
      <w:r>
        <w:rPr>
          <w:rFonts w:ascii="Times New Roman" w:hAnsi="Times New Roman" w:eastAsia="楷体_GB2312"/>
          <w:b/>
          <w:bCs/>
          <w:sz w:val="24"/>
        </w:rPr>
        <w:t>能力/创新能力】</w:t>
      </w:r>
    </w:p>
    <w:p>
      <w:pPr>
        <w:spacing w:after="156" w:afterLines="50" w:line="276" w:lineRule="auto"/>
        <w:ind w:firstLine="480" w:firstLineChars="200"/>
        <w:rPr>
          <w:rFonts w:ascii="Times New Roman" w:hAnsi="Times New Roman" w:eastAsia="楷体_GB2312"/>
          <w:b/>
          <w:bCs/>
          <w:sz w:val="24"/>
        </w:rPr>
      </w:pPr>
      <w:r>
        <w:rPr>
          <w:rFonts w:ascii="Times New Roman" w:hAnsi="Times New Roman" w:eastAsia="楷体_GB2312"/>
          <w:sz w:val="24"/>
        </w:rPr>
        <w:t>3. 熟练运用SPSS、Excel、Word、PPT等计算机软件，分析、归纳和展示研究数据，撰写毕业论文（设计）。</w:t>
      </w:r>
      <w:r>
        <w:rPr>
          <w:rFonts w:ascii="Times New Roman" w:hAnsi="Times New Roman" w:eastAsia="楷体_GB2312"/>
          <w:b/>
          <w:bCs/>
          <w:sz w:val="24"/>
        </w:rPr>
        <w:t xml:space="preserve">【毕业要求6/8 </w:t>
      </w:r>
      <w:r>
        <w:rPr>
          <w:rFonts w:hint="eastAsia" w:ascii="Times New Roman" w:hAnsi="Times New Roman" w:eastAsia="楷体_GB2312"/>
          <w:b/>
          <w:bCs/>
          <w:sz w:val="24"/>
        </w:rPr>
        <w:t>信息处理</w:t>
      </w:r>
      <w:r>
        <w:rPr>
          <w:rFonts w:ascii="Times New Roman" w:hAnsi="Times New Roman" w:eastAsia="楷体_GB2312"/>
          <w:b/>
          <w:bCs/>
          <w:sz w:val="24"/>
        </w:rPr>
        <w:t>能力/职业发展能力】</w:t>
      </w:r>
    </w:p>
    <w:p>
      <w:pPr>
        <w:spacing w:after="156" w:afterLines="50" w:line="276" w:lineRule="auto"/>
        <w:ind w:firstLine="480" w:firstLineChars="200"/>
        <w:rPr>
          <w:rFonts w:ascii="Times New Roman" w:hAnsi="Times New Roman" w:eastAsia="楷体_GB2312"/>
          <w:sz w:val="24"/>
        </w:rPr>
      </w:pPr>
      <w:r>
        <w:rPr>
          <w:rFonts w:ascii="Times New Roman" w:hAnsi="Times New Roman" w:eastAsia="楷体_GB2312"/>
          <w:sz w:val="24"/>
        </w:rPr>
        <w:t>4. 凝练研究数据、精心组织语言和设计答辩框架，陈述和答辩毕业论文（设计）。</w:t>
      </w:r>
      <w:r>
        <w:rPr>
          <w:rFonts w:ascii="Times New Roman" w:hAnsi="Times New Roman" w:eastAsia="楷体_GB2312"/>
          <w:b/>
          <w:bCs/>
          <w:sz w:val="24"/>
        </w:rPr>
        <w:t>【毕业要求8 职业发展能力】</w:t>
      </w:r>
    </w:p>
    <w:p>
      <w:pPr>
        <w:spacing w:after="156" w:afterLines="50" w:line="276" w:lineRule="auto"/>
        <w:ind w:firstLine="480" w:firstLineChars="200"/>
        <w:rPr>
          <w:rFonts w:ascii="Times New Roman" w:hAnsi="Times New Roman" w:eastAsia="楷体_GB2312"/>
          <w:b/>
          <w:bCs/>
          <w:sz w:val="24"/>
        </w:rPr>
      </w:pPr>
      <w:r>
        <w:rPr>
          <w:rFonts w:ascii="Times New Roman" w:hAnsi="Times New Roman" w:eastAsia="楷体_GB2312"/>
          <w:sz w:val="24"/>
        </w:rPr>
        <w:t>5. 具备良好的责任心、团队协作精神和组织沟通能力，为就业打下基础。</w:t>
      </w:r>
      <w:r>
        <w:rPr>
          <w:rFonts w:ascii="Times New Roman" w:hAnsi="Times New Roman" w:eastAsia="楷体_GB2312"/>
          <w:b/>
          <w:bCs/>
          <w:sz w:val="24"/>
        </w:rPr>
        <w:t>【毕业要求1/8 政治素质/职业发展能力】</w:t>
      </w:r>
    </w:p>
    <w:p>
      <w:pPr>
        <w:kinsoku w:val="0"/>
        <w:overflowPunct w:val="0"/>
        <w:autoSpaceDE w:val="0"/>
        <w:autoSpaceDN w:val="0"/>
        <w:spacing w:line="360" w:lineRule="auto"/>
        <w:rPr>
          <w:rFonts w:ascii="Times New Roman" w:hAnsi="Times New Roman" w:eastAsia="楷体"/>
          <w:b/>
          <w:sz w:val="24"/>
        </w:rPr>
      </w:pPr>
    </w:p>
    <w:p>
      <w:pPr>
        <w:kinsoku w:val="0"/>
        <w:overflowPunct w:val="0"/>
        <w:autoSpaceDE w:val="0"/>
        <w:autoSpaceDN w:val="0"/>
        <w:spacing w:line="276" w:lineRule="auto"/>
        <w:ind w:firstLine="361" w:firstLineChars="150"/>
        <w:rPr>
          <w:rFonts w:ascii="Times New Roman" w:hAnsi="Times New Roman" w:eastAsia="楷体_GB2312"/>
          <w:b/>
          <w:sz w:val="24"/>
        </w:rPr>
      </w:pPr>
      <w:r>
        <w:rPr>
          <w:rFonts w:ascii="Times New Roman" w:hAnsi="Times New Roman" w:eastAsia="楷体_GB2312"/>
          <w:b/>
          <w:sz w:val="24"/>
        </w:rPr>
        <w:t>（二）课程目标与专业毕业要求的关系</w:t>
      </w:r>
    </w:p>
    <w:tbl>
      <w:tblPr>
        <w:tblStyle w:val="3"/>
        <w:tblW w:w="84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2261"/>
        <w:gridCol w:w="4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7" w:type="dxa"/>
            <w:shd w:val="clear" w:color="auto" w:fill="auto"/>
            <w:vAlign w:val="center"/>
          </w:tcPr>
          <w:p>
            <w:pPr>
              <w:spacing w:line="276" w:lineRule="auto"/>
              <w:jc w:val="center"/>
              <w:rPr>
                <w:rFonts w:ascii="Times New Roman" w:hAnsi="Times New Roman" w:eastAsia="楷体_GB2312"/>
                <w:b/>
                <w:bCs/>
                <w:szCs w:val="21"/>
              </w:rPr>
            </w:pPr>
            <w:r>
              <w:rPr>
                <w:rFonts w:ascii="Times New Roman" w:hAnsi="Times New Roman" w:eastAsia="楷体_GB2312"/>
                <w:b/>
                <w:bCs/>
                <w:szCs w:val="21"/>
              </w:rPr>
              <w:t>课程目标</w:t>
            </w:r>
          </w:p>
        </w:tc>
        <w:tc>
          <w:tcPr>
            <w:tcW w:w="2261" w:type="dxa"/>
            <w:shd w:val="clear" w:color="auto" w:fill="auto"/>
            <w:vAlign w:val="center"/>
          </w:tcPr>
          <w:p>
            <w:pPr>
              <w:spacing w:line="276" w:lineRule="auto"/>
              <w:jc w:val="center"/>
              <w:rPr>
                <w:rFonts w:ascii="Times New Roman" w:hAnsi="Times New Roman" w:eastAsia="楷体_GB2312"/>
                <w:b/>
                <w:bCs/>
                <w:szCs w:val="21"/>
              </w:rPr>
            </w:pPr>
            <w:r>
              <w:rPr>
                <w:rFonts w:ascii="Times New Roman" w:hAnsi="Times New Roman" w:eastAsia="楷体_GB2312"/>
                <w:b/>
                <w:bCs/>
                <w:szCs w:val="21"/>
              </w:rPr>
              <w:t>支撑的毕业要求</w:t>
            </w:r>
          </w:p>
        </w:tc>
        <w:tc>
          <w:tcPr>
            <w:tcW w:w="4816" w:type="dxa"/>
            <w:shd w:val="clear" w:color="auto" w:fill="auto"/>
            <w:vAlign w:val="center"/>
          </w:tcPr>
          <w:p>
            <w:pPr>
              <w:spacing w:line="276" w:lineRule="auto"/>
              <w:jc w:val="center"/>
              <w:rPr>
                <w:rFonts w:ascii="Times New Roman" w:hAnsi="Times New Roman" w:eastAsia="楷体_GB2312"/>
                <w:b/>
                <w:bCs/>
                <w:szCs w:val="21"/>
              </w:rPr>
            </w:pPr>
            <w:r>
              <w:rPr>
                <w:rFonts w:ascii="Times New Roman" w:hAnsi="Times New Roman" w:eastAsia="楷体_GB2312"/>
                <w:b/>
                <w:bCs/>
                <w:szCs w:val="21"/>
              </w:rPr>
              <w:t>支撑的毕业要求指标点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7" w:type="dxa"/>
            <w:vMerge w:val="restart"/>
            <w:shd w:val="clear" w:color="auto" w:fill="auto"/>
            <w:vAlign w:val="center"/>
          </w:tcPr>
          <w:p>
            <w:pPr>
              <w:spacing w:line="276" w:lineRule="auto"/>
              <w:jc w:val="center"/>
              <w:rPr>
                <w:rFonts w:ascii="Times New Roman" w:hAnsi="Times New Roman" w:eastAsia="楷体_GB2312"/>
                <w:b/>
                <w:bCs/>
                <w:szCs w:val="21"/>
              </w:rPr>
            </w:pPr>
          </w:p>
          <w:p>
            <w:pPr>
              <w:spacing w:line="276" w:lineRule="auto"/>
              <w:jc w:val="center"/>
              <w:rPr>
                <w:rFonts w:ascii="Times New Roman" w:hAnsi="Times New Roman" w:eastAsia="楷体_GB2312"/>
                <w:b/>
                <w:bCs/>
                <w:szCs w:val="21"/>
              </w:rPr>
            </w:pPr>
          </w:p>
          <w:p>
            <w:pPr>
              <w:spacing w:line="276" w:lineRule="auto"/>
              <w:jc w:val="center"/>
              <w:rPr>
                <w:rFonts w:ascii="Times New Roman" w:hAnsi="Times New Roman" w:eastAsia="楷体_GB2312"/>
                <w:b/>
                <w:bCs/>
                <w:szCs w:val="21"/>
              </w:rPr>
            </w:pPr>
          </w:p>
          <w:p>
            <w:pPr>
              <w:spacing w:line="276" w:lineRule="auto"/>
              <w:jc w:val="center"/>
              <w:rPr>
                <w:rFonts w:ascii="Times New Roman" w:hAnsi="Times New Roman" w:eastAsia="楷体_GB2312"/>
                <w:b/>
                <w:bCs/>
                <w:szCs w:val="21"/>
              </w:rPr>
            </w:pPr>
          </w:p>
          <w:p>
            <w:pPr>
              <w:spacing w:line="276" w:lineRule="auto"/>
              <w:jc w:val="center"/>
              <w:rPr>
                <w:rFonts w:ascii="Times New Roman" w:hAnsi="Times New Roman" w:eastAsia="楷体_GB2312"/>
                <w:b/>
                <w:bCs/>
                <w:szCs w:val="21"/>
              </w:rPr>
            </w:pPr>
          </w:p>
          <w:p>
            <w:pPr>
              <w:spacing w:line="276" w:lineRule="auto"/>
              <w:jc w:val="center"/>
              <w:rPr>
                <w:rFonts w:ascii="Times New Roman" w:hAnsi="Times New Roman" w:eastAsia="楷体_GB2312"/>
                <w:b/>
                <w:bCs/>
                <w:szCs w:val="21"/>
              </w:rPr>
            </w:pPr>
          </w:p>
          <w:p>
            <w:pPr>
              <w:spacing w:line="276" w:lineRule="auto"/>
              <w:jc w:val="center"/>
              <w:rPr>
                <w:rFonts w:ascii="Times New Roman" w:hAnsi="Times New Roman" w:eastAsia="楷体_GB2312"/>
                <w:b/>
                <w:bCs/>
                <w:szCs w:val="21"/>
              </w:rPr>
            </w:pPr>
          </w:p>
          <w:p>
            <w:pPr>
              <w:spacing w:line="276" w:lineRule="auto"/>
              <w:jc w:val="center"/>
              <w:rPr>
                <w:rFonts w:ascii="Times New Roman" w:hAnsi="Times New Roman" w:eastAsia="楷体_GB2312"/>
                <w:b/>
                <w:bCs/>
                <w:szCs w:val="21"/>
              </w:rPr>
            </w:pPr>
          </w:p>
          <w:p>
            <w:pPr>
              <w:spacing w:line="276" w:lineRule="auto"/>
              <w:jc w:val="center"/>
              <w:rPr>
                <w:rFonts w:ascii="Times New Roman" w:hAnsi="Times New Roman" w:eastAsia="楷体_GB2312"/>
                <w:b/>
                <w:bCs/>
                <w:szCs w:val="21"/>
              </w:rPr>
            </w:pPr>
          </w:p>
          <w:p>
            <w:pPr>
              <w:spacing w:line="276" w:lineRule="auto"/>
              <w:jc w:val="center"/>
              <w:rPr>
                <w:rFonts w:ascii="Times New Roman" w:hAnsi="Times New Roman" w:eastAsia="楷体_GB2312"/>
                <w:b/>
                <w:bCs/>
                <w:szCs w:val="21"/>
              </w:rPr>
            </w:pPr>
          </w:p>
          <w:p>
            <w:pPr>
              <w:spacing w:line="276" w:lineRule="auto"/>
              <w:jc w:val="center"/>
              <w:rPr>
                <w:rFonts w:ascii="Times New Roman" w:hAnsi="Times New Roman" w:eastAsia="楷体_GB2312"/>
                <w:b/>
                <w:bCs/>
                <w:szCs w:val="21"/>
              </w:rPr>
            </w:pPr>
          </w:p>
          <w:p>
            <w:pPr>
              <w:spacing w:line="276" w:lineRule="auto"/>
              <w:jc w:val="center"/>
              <w:rPr>
                <w:rFonts w:ascii="Times New Roman" w:hAnsi="Times New Roman" w:eastAsia="楷体_GB2312"/>
                <w:b/>
                <w:bCs/>
                <w:szCs w:val="21"/>
              </w:rPr>
            </w:pPr>
          </w:p>
          <w:p>
            <w:pPr>
              <w:spacing w:line="276" w:lineRule="auto"/>
              <w:jc w:val="center"/>
              <w:rPr>
                <w:rFonts w:ascii="Times New Roman" w:hAnsi="Times New Roman" w:eastAsia="楷体_GB2312"/>
                <w:b/>
                <w:bCs/>
                <w:szCs w:val="21"/>
              </w:rPr>
            </w:pPr>
            <w:r>
              <w:rPr>
                <w:rFonts w:ascii="Times New Roman" w:hAnsi="Times New Roman" w:eastAsia="楷体_GB2312"/>
                <w:b/>
                <w:bCs/>
                <w:szCs w:val="21"/>
              </w:rPr>
              <w:t>课程目标1</w:t>
            </w:r>
          </w:p>
        </w:tc>
        <w:tc>
          <w:tcPr>
            <w:tcW w:w="2261" w:type="dxa"/>
            <w:vMerge w:val="restart"/>
            <w:shd w:val="clear" w:color="auto" w:fill="auto"/>
            <w:vAlign w:val="center"/>
          </w:tcPr>
          <w:p>
            <w:pPr>
              <w:spacing w:line="276" w:lineRule="auto"/>
              <w:jc w:val="center"/>
              <w:rPr>
                <w:rFonts w:ascii="Times New Roman" w:hAnsi="Times New Roman" w:eastAsia="楷体_GB2312"/>
                <w:b/>
                <w:bCs/>
                <w:szCs w:val="21"/>
              </w:rPr>
            </w:pPr>
          </w:p>
          <w:p>
            <w:pPr>
              <w:spacing w:line="276" w:lineRule="auto"/>
              <w:jc w:val="center"/>
              <w:rPr>
                <w:rFonts w:ascii="Times New Roman" w:hAnsi="Times New Roman" w:eastAsia="楷体_GB2312"/>
                <w:b/>
                <w:bCs/>
                <w:szCs w:val="21"/>
              </w:rPr>
            </w:pPr>
          </w:p>
          <w:p>
            <w:pPr>
              <w:spacing w:line="276" w:lineRule="auto"/>
              <w:rPr>
                <w:rFonts w:ascii="Times New Roman" w:hAnsi="Times New Roman" w:eastAsia="楷体_GB2312"/>
                <w:b/>
                <w:bCs/>
                <w:szCs w:val="21"/>
              </w:rPr>
            </w:pPr>
          </w:p>
          <w:p>
            <w:pPr>
              <w:spacing w:line="276" w:lineRule="auto"/>
              <w:jc w:val="center"/>
              <w:rPr>
                <w:rFonts w:ascii="Times New Roman" w:hAnsi="Times New Roman" w:eastAsia="楷体_GB2312"/>
                <w:b/>
                <w:bCs/>
                <w:szCs w:val="21"/>
              </w:rPr>
            </w:pPr>
          </w:p>
          <w:p>
            <w:pPr>
              <w:spacing w:line="276" w:lineRule="auto"/>
              <w:jc w:val="center"/>
              <w:rPr>
                <w:rFonts w:ascii="Times New Roman" w:hAnsi="Times New Roman" w:eastAsia="楷体_GB2312"/>
                <w:b/>
                <w:bCs/>
                <w:szCs w:val="21"/>
              </w:rPr>
            </w:pPr>
          </w:p>
          <w:p>
            <w:pPr>
              <w:spacing w:line="276" w:lineRule="auto"/>
              <w:jc w:val="center"/>
              <w:rPr>
                <w:rFonts w:ascii="Times New Roman" w:hAnsi="Times New Roman" w:eastAsia="楷体_GB2312"/>
                <w:b/>
                <w:bCs/>
                <w:szCs w:val="21"/>
              </w:rPr>
            </w:pPr>
          </w:p>
          <w:p>
            <w:pPr>
              <w:spacing w:line="276" w:lineRule="auto"/>
              <w:jc w:val="center"/>
              <w:rPr>
                <w:rFonts w:ascii="Times New Roman" w:hAnsi="Times New Roman" w:eastAsia="楷体_GB2312"/>
                <w:b/>
                <w:bCs/>
                <w:szCs w:val="21"/>
              </w:rPr>
            </w:pPr>
          </w:p>
          <w:p>
            <w:pPr>
              <w:spacing w:line="276" w:lineRule="auto"/>
              <w:jc w:val="center"/>
              <w:rPr>
                <w:rFonts w:ascii="Times New Roman" w:hAnsi="Times New Roman" w:eastAsia="楷体_GB2312"/>
                <w:b/>
                <w:bCs/>
                <w:szCs w:val="21"/>
              </w:rPr>
            </w:pPr>
            <w:r>
              <w:rPr>
                <w:rFonts w:hint="eastAsia" w:ascii="Times New Roman" w:hAnsi="Times New Roman" w:eastAsia="楷体_GB2312"/>
                <w:b/>
                <w:bCs/>
                <w:szCs w:val="21"/>
              </w:rPr>
              <w:t>1</w:t>
            </w:r>
            <w:r>
              <w:rPr>
                <w:rFonts w:ascii="Times New Roman" w:hAnsi="Times New Roman" w:eastAsia="楷体_GB2312"/>
                <w:b/>
                <w:bCs/>
                <w:szCs w:val="21"/>
              </w:rPr>
              <w:t xml:space="preserve">. </w:t>
            </w:r>
            <w:r>
              <w:rPr>
                <w:rFonts w:hint="eastAsia" w:ascii="Times New Roman" w:hAnsi="Times New Roman" w:eastAsia="楷体_GB2312"/>
                <w:b/>
                <w:bCs/>
                <w:szCs w:val="21"/>
              </w:rPr>
              <w:t>思想素质 (</w:t>
            </w:r>
            <w:r>
              <w:rPr>
                <w:rFonts w:ascii="Times New Roman" w:hAnsi="Times New Roman" w:eastAsia="楷体_GB2312"/>
                <w:b/>
                <w:bCs/>
                <w:szCs w:val="21"/>
              </w:rPr>
              <w:t>M)</w:t>
            </w:r>
          </w:p>
          <w:p>
            <w:pPr>
              <w:spacing w:line="276" w:lineRule="auto"/>
              <w:jc w:val="center"/>
              <w:rPr>
                <w:rFonts w:ascii="Times New Roman" w:hAnsi="Times New Roman" w:eastAsia="楷体_GB2312"/>
                <w:b/>
                <w:bCs/>
                <w:szCs w:val="21"/>
              </w:rPr>
            </w:pPr>
            <w:r>
              <w:rPr>
                <w:rFonts w:ascii="Times New Roman" w:hAnsi="Times New Roman" w:eastAsia="楷体_GB2312"/>
                <w:b/>
                <w:bCs/>
                <w:szCs w:val="21"/>
              </w:rPr>
              <w:t>2. 人文素质</w:t>
            </w:r>
            <w:r>
              <w:rPr>
                <w:rFonts w:hint="eastAsia" w:ascii="Times New Roman" w:hAnsi="Times New Roman" w:eastAsia="楷体_GB2312"/>
                <w:b/>
                <w:bCs/>
                <w:szCs w:val="21"/>
              </w:rPr>
              <w:t xml:space="preserve"> </w:t>
            </w:r>
            <w:r>
              <w:rPr>
                <w:rFonts w:ascii="Times New Roman" w:hAnsi="Times New Roman" w:eastAsia="楷体_GB2312"/>
                <w:b/>
                <w:bCs/>
                <w:szCs w:val="21"/>
              </w:rPr>
              <w:t>(M)</w:t>
            </w:r>
          </w:p>
          <w:p>
            <w:pPr>
              <w:spacing w:line="276" w:lineRule="auto"/>
              <w:jc w:val="center"/>
              <w:rPr>
                <w:rFonts w:ascii="Times New Roman" w:hAnsi="Times New Roman" w:eastAsia="楷体_GB2312"/>
                <w:b/>
                <w:bCs/>
                <w:szCs w:val="21"/>
              </w:rPr>
            </w:pPr>
            <w:r>
              <w:rPr>
                <w:rFonts w:ascii="Times New Roman" w:hAnsi="Times New Roman" w:eastAsia="楷体_GB2312"/>
                <w:b/>
                <w:bCs/>
                <w:szCs w:val="21"/>
              </w:rPr>
              <w:t>3. 理学素质</w:t>
            </w:r>
            <w:r>
              <w:rPr>
                <w:rFonts w:hint="eastAsia" w:ascii="Times New Roman" w:hAnsi="Times New Roman" w:eastAsia="楷体_GB2312"/>
                <w:b/>
                <w:bCs/>
                <w:szCs w:val="21"/>
              </w:rPr>
              <w:t xml:space="preserve"> </w:t>
            </w:r>
            <w:r>
              <w:rPr>
                <w:rFonts w:ascii="Times New Roman" w:hAnsi="Times New Roman" w:eastAsia="楷体_GB2312"/>
                <w:b/>
                <w:bCs/>
                <w:szCs w:val="21"/>
              </w:rPr>
              <w:t>(M)</w:t>
            </w:r>
          </w:p>
          <w:p>
            <w:pPr>
              <w:spacing w:line="276" w:lineRule="auto"/>
              <w:jc w:val="center"/>
              <w:rPr>
                <w:rFonts w:ascii="Times New Roman" w:hAnsi="Times New Roman" w:eastAsia="楷体_GB2312"/>
                <w:b/>
                <w:bCs/>
                <w:szCs w:val="21"/>
              </w:rPr>
            </w:pPr>
            <w:r>
              <w:rPr>
                <w:rFonts w:ascii="Times New Roman" w:hAnsi="Times New Roman" w:eastAsia="楷体_GB2312"/>
                <w:b/>
                <w:bCs/>
                <w:szCs w:val="21"/>
              </w:rPr>
              <w:t>4.</w:t>
            </w:r>
            <w:r>
              <w:rPr>
                <w:rFonts w:hint="eastAsia" w:ascii="Times New Roman" w:hAnsi="Times New Roman" w:eastAsia="楷体_GB2312"/>
                <w:b/>
                <w:bCs/>
                <w:szCs w:val="21"/>
              </w:rPr>
              <w:t>1</w:t>
            </w:r>
            <w:r>
              <w:rPr>
                <w:rFonts w:ascii="Times New Roman" w:hAnsi="Times New Roman" w:eastAsia="楷体_GB2312"/>
                <w:b/>
                <w:bCs/>
                <w:szCs w:val="21"/>
              </w:rPr>
              <w:t xml:space="preserve"> </w:t>
            </w:r>
            <w:r>
              <w:rPr>
                <w:rFonts w:hint="eastAsia" w:ascii="Times New Roman" w:hAnsi="Times New Roman" w:eastAsia="楷体_GB2312"/>
                <w:b/>
                <w:bCs/>
                <w:szCs w:val="21"/>
              </w:rPr>
              <w:t xml:space="preserve">基础知识 </w:t>
            </w:r>
            <w:r>
              <w:rPr>
                <w:rFonts w:ascii="Times New Roman" w:hAnsi="Times New Roman" w:eastAsia="楷体_GB2312"/>
                <w:b/>
                <w:bCs/>
                <w:szCs w:val="21"/>
              </w:rPr>
              <w:t>(H)</w:t>
            </w:r>
          </w:p>
          <w:p>
            <w:pPr>
              <w:spacing w:line="276" w:lineRule="auto"/>
              <w:jc w:val="center"/>
              <w:rPr>
                <w:rFonts w:ascii="Times New Roman" w:hAnsi="Times New Roman" w:eastAsia="楷体_GB2312"/>
                <w:b/>
                <w:bCs/>
                <w:szCs w:val="21"/>
              </w:rPr>
            </w:pPr>
            <w:r>
              <w:rPr>
                <w:rFonts w:hint="eastAsia" w:ascii="Times New Roman" w:hAnsi="Times New Roman" w:eastAsia="楷体_GB2312"/>
                <w:b/>
                <w:bCs/>
                <w:szCs w:val="21"/>
              </w:rPr>
              <w:t>4</w:t>
            </w:r>
            <w:r>
              <w:rPr>
                <w:rFonts w:ascii="Times New Roman" w:hAnsi="Times New Roman" w:eastAsia="楷体_GB2312"/>
                <w:b/>
                <w:bCs/>
                <w:szCs w:val="21"/>
              </w:rPr>
              <w:t xml:space="preserve">.2 </w:t>
            </w:r>
            <w:r>
              <w:rPr>
                <w:rFonts w:hint="eastAsia" w:ascii="Times New Roman" w:hAnsi="Times New Roman" w:eastAsia="楷体_GB2312"/>
                <w:b/>
                <w:bCs/>
                <w:szCs w:val="21"/>
              </w:rPr>
              <w:t>增养殖技能 (</w:t>
            </w:r>
            <w:r>
              <w:rPr>
                <w:rFonts w:ascii="Times New Roman" w:hAnsi="Times New Roman" w:eastAsia="楷体_GB2312"/>
                <w:b/>
                <w:bCs/>
                <w:szCs w:val="21"/>
              </w:rPr>
              <w:t>H)</w:t>
            </w:r>
          </w:p>
          <w:p>
            <w:pPr>
              <w:spacing w:line="276" w:lineRule="auto"/>
              <w:jc w:val="center"/>
              <w:rPr>
                <w:rFonts w:ascii="Times New Roman" w:hAnsi="Times New Roman" w:eastAsia="楷体_GB2312"/>
                <w:b/>
                <w:bCs/>
                <w:szCs w:val="21"/>
              </w:rPr>
            </w:pPr>
            <w:r>
              <w:rPr>
                <w:rFonts w:hint="eastAsia" w:ascii="Times New Roman" w:hAnsi="Times New Roman" w:eastAsia="楷体_GB2312"/>
                <w:b/>
                <w:bCs/>
                <w:szCs w:val="21"/>
              </w:rPr>
              <w:t>4</w:t>
            </w:r>
            <w:r>
              <w:rPr>
                <w:rFonts w:ascii="Times New Roman" w:hAnsi="Times New Roman" w:eastAsia="楷体_GB2312"/>
                <w:b/>
                <w:bCs/>
                <w:szCs w:val="21"/>
              </w:rPr>
              <w:t xml:space="preserve">.3 </w:t>
            </w:r>
            <w:r>
              <w:rPr>
                <w:rFonts w:hint="eastAsia" w:ascii="Times New Roman" w:hAnsi="Times New Roman" w:eastAsia="楷体_GB2312"/>
                <w:b/>
                <w:bCs/>
                <w:szCs w:val="21"/>
              </w:rPr>
              <w:t>饲料配制技能 (</w:t>
            </w:r>
            <w:r>
              <w:rPr>
                <w:rFonts w:ascii="Times New Roman" w:hAnsi="Times New Roman" w:eastAsia="楷体_GB2312"/>
                <w:b/>
                <w:bCs/>
                <w:szCs w:val="21"/>
              </w:rPr>
              <w:t>H)</w:t>
            </w:r>
          </w:p>
          <w:p>
            <w:pPr>
              <w:spacing w:line="276" w:lineRule="auto"/>
              <w:jc w:val="center"/>
              <w:rPr>
                <w:rFonts w:ascii="Times New Roman" w:hAnsi="Times New Roman" w:eastAsia="楷体_GB2312"/>
                <w:b/>
                <w:bCs/>
                <w:szCs w:val="21"/>
              </w:rPr>
            </w:pPr>
            <w:r>
              <w:rPr>
                <w:rFonts w:hint="eastAsia" w:ascii="Times New Roman" w:hAnsi="Times New Roman" w:eastAsia="楷体_GB2312"/>
                <w:b/>
                <w:bCs/>
                <w:szCs w:val="21"/>
              </w:rPr>
              <w:t>4</w:t>
            </w:r>
            <w:r>
              <w:rPr>
                <w:rFonts w:ascii="Times New Roman" w:hAnsi="Times New Roman" w:eastAsia="楷体_GB2312"/>
                <w:b/>
                <w:bCs/>
                <w:szCs w:val="21"/>
              </w:rPr>
              <w:t xml:space="preserve">.4 </w:t>
            </w:r>
            <w:r>
              <w:rPr>
                <w:rFonts w:hint="eastAsia" w:ascii="Times New Roman" w:hAnsi="Times New Roman" w:eastAsia="楷体_GB2312"/>
                <w:b/>
                <w:bCs/>
                <w:szCs w:val="21"/>
              </w:rPr>
              <w:t>病害防治技能(</w:t>
            </w:r>
            <w:r>
              <w:rPr>
                <w:rFonts w:ascii="Times New Roman" w:hAnsi="Times New Roman" w:eastAsia="楷体_GB2312"/>
                <w:b/>
                <w:bCs/>
                <w:szCs w:val="21"/>
              </w:rPr>
              <w:t>H)</w:t>
            </w:r>
          </w:p>
          <w:p>
            <w:pPr>
              <w:spacing w:line="276" w:lineRule="auto"/>
              <w:jc w:val="center"/>
              <w:rPr>
                <w:rFonts w:ascii="Times New Roman" w:hAnsi="Times New Roman" w:eastAsia="楷体_GB2312"/>
                <w:b/>
                <w:bCs/>
                <w:szCs w:val="21"/>
              </w:rPr>
            </w:pPr>
            <w:r>
              <w:rPr>
                <w:rFonts w:hint="eastAsia" w:ascii="Times New Roman" w:hAnsi="Times New Roman" w:eastAsia="楷体_GB2312"/>
                <w:b/>
                <w:bCs/>
                <w:szCs w:val="21"/>
              </w:rPr>
              <w:t>4</w:t>
            </w:r>
            <w:r>
              <w:rPr>
                <w:rFonts w:ascii="Times New Roman" w:hAnsi="Times New Roman" w:eastAsia="楷体_GB2312"/>
                <w:b/>
                <w:bCs/>
                <w:szCs w:val="21"/>
              </w:rPr>
              <w:t xml:space="preserve">.5 </w:t>
            </w:r>
            <w:r>
              <w:rPr>
                <w:rFonts w:hint="eastAsia" w:ascii="Times New Roman" w:hAnsi="Times New Roman" w:eastAsia="楷体_GB2312"/>
                <w:b/>
                <w:bCs/>
                <w:szCs w:val="21"/>
              </w:rPr>
              <w:t>资源养护技能 (</w:t>
            </w:r>
            <w:r>
              <w:rPr>
                <w:rFonts w:ascii="Times New Roman" w:hAnsi="Times New Roman" w:eastAsia="楷体_GB2312"/>
                <w:b/>
                <w:bCs/>
                <w:szCs w:val="21"/>
              </w:rPr>
              <w:t>H)</w:t>
            </w:r>
          </w:p>
          <w:p>
            <w:pPr>
              <w:spacing w:line="276" w:lineRule="auto"/>
              <w:jc w:val="center"/>
              <w:rPr>
                <w:rFonts w:ascii="Times New Roman" w:hAnsi="Times New Roman" w:eastAsia="楷体_GB2312"/>
                <w:b/>
                <w:bCs/>
                <w:szCs w:val="21"/>
              </w:rPr>
            </w:pPr>
            <w:r>
              <w:rPr>
                <w:rFonts w:hint="eastAsia" w:ascii="Times New Roman" w:hAnsi="Times New Roman" w:eastAsia="楷体_GB2312"/>
                <w:b/>
                <w:bCs/>
                <w:szCs w:val="21"/>
              </w:rPr>
              <w:t>4</w:t>
            </w:r>
            <w:r>
              <w:rPr>
                <w:rFonts w:ascii="Times New Roman" w:hAnsi="Times New Roman" w:eastAsia="楷体_GB2312"/>
                <w:b/>
                <w:bCs/>
                <w:szCs w:val="21"/>
              </w:rPr>
              <w:t xml:space="preserve">.6 </w:t>
            </w:r>
            <w:r>
              <w:rPr>
                <w:rFonts w:hint="eastAsia" w:ascii="Times New Roman" w:hAnsi="Times New Roman" w:eastAsia="楷体_GB2312"/>
                <w:b/>
                <w:bCs/>
                <w:szCs w:val="21"/>
              </w:rPr>
              <w:t>规划设计技能 (</w:t>
            </w:r>
            <w:r>
              <w:rPr>
                <w:rFonts w:ascii="Times New Roman" w:hAnsi="Times New Roman" w:eastAsia="楷体_GB2312"/>
                <w:b/>
                <w:bCs/>
                <w:szCs w:val="21"/>
              </w:rPr>
              <w:t>H)</w:t>
            </w:r>
          </w:p>
        </w:tc>
        <w:tc>
          <w:tcPr>
            <w:tcW w:w="4816" w:type="dxa"/>
            <w:shd w:val="clear" w:color="auto" w:fill="auto"/>
            <w:vAlign w:val="center"/>
          </w:tcPr>
          <w:p>
            <w:pPr>
              <w:spacing w:line="276" w:lineRule="auto"/>
              <w:jc w:val="left"/>
              <w:rPr>
                <w:rFonts w:ascii="Times New Roman" w:hAnsi="Times New Roman" w:eastAsia="楷体_GB2312"/>
                <w:szCs w:val="21"/>
              </w:rPr>
            </w:pPr>
            <w:r>
              <w:rPr>
                <w:rFonts w:ascii="Times New Roman" w:hAnsi="Times New Roman" w:eastAsia="楷体_GB2312"/>
                <w:szCs w:val="21"/>
              </w:rPr>
              <w:t>1 具有正确的政治立场和良好的品德修养，热爱祖国，热爱人民，拥护中国共产党的领导，自觉践行社会主义核心价值观。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7" w:type="dxa"/>
            <w:vMerge w:val="continue"/>
            <w:shd w:val="clear" w:color="auto" w:fill="auto"/>
            <w:vAlign w:val="center"/>
          </w:tcPr>
          <w:p>
            <w:pPr>
              <w:spacing w:line="276" w:lineRule="auto"/>
              <w:jc w:val="center"/>
              <w:rPr>
                <w:rFonts w:ascii="Times New Roman" w:hAnsi="Times New Roman" w:eastAsia="楷体_GB2312"/>
                <w:b/>
                <w:bCs/>
                <w:szCs w:val="21"/>
              </w:rPr>
            </w:pPr>
          </w:p>
        </w:tc>
        <w:tc>
          <w:tcPr>
            <w:tcW w:w="2261" w:type="dxa"/>
            <w:vMerge w:val="continue"/>
            <w:shd w:val="clear" w:color="auto" w:fill="auto"/>
            <w:vAlign w:val="center"/>
          </w:tcPr>
          <w:p>
            <w:pPr>
              <w:spacing w:line="276" w:lineRule="auto"/>
              <w:jc w:val="center"/>
              <w:rPr>
                <w:rFonts w:ascii="Times New Roman" w:hAnsi="Times New Roman" w:eastAsia="楷体_GB2312"/>
                <w:b/>
                <w:bCs/>
                <w:szCs w:val="21"/>
              </w:rPr>
            </w:pPr>
          </w:p>
        </w:tc>
        <w:tc>
          <w:tcPr>
            <w:tcW w:w="4816" w:type="dxa"/>
            <w:shd w:val="clear" w:color="auto" w:fill="auto"/>
            <w:vAlign w:val="center"/>
          </w:tcPr>
          <w:p>
            <w:pPr>
              <w:spacing w:line="276" w:lineRule="auto"/>
              <w:jc w:val="left"/>
              <w:rPr>
                <w:rFonts w:ascii="Times New Roman" w:hAnsi="Times New Roman" w:eastAsia="楷体_GB2312"/>
                <w:szCs w:val="21"/>
              </w:rPr>
            </w:pPr>
            <w:r>
              <w:rPr>
                <w:rFonts w:hint="eastAsia" w:ascii="Times New Roman" w:hAnsi="Times New Roman" w:eastAsia="楷体_GB2312"/>
                <w:szCs w:val="21"/>
              </w:rPr>
              <w:t>2</w:t>
            </w:r>
            <w:r>
              <w:rPr>
                <w:rFonts w:ascii="Times New Roman" w:hAnsi="Times New Roman" w:eastAsia="楷体_GB2312"/>
                <w:szCs w:val="21"/>
              </w:rPr>
              <w:t xml:space="preserve"> </w:t>
            </w:r>
            <w:r>
              <w:rPr>
                <w:rFonts w:hint="eastAsia" w:ascii="Times New Roman" w:hAnsi="Times New Roman" w:eastAsia="楷体_GB2312"/>
                <w:szCs w:val="21"/>
              </w:rPr>
              <w:t>具有良好的人文科学素养，尊重生命、人格健全、身心健康，能正确处理人、社会、自然三者关系。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7" w:type="dxa"/>
            <w:vMerge w:val="continue"/>
            <w:shd w:val="clear" w:color="auto" w:fill="auto"/>
            <w:vAlign w:val="center"/>
          </w:tcPr>
          <w:p>
            <w:pPr>
              <w:spacing w:line="276" w:lineRule="auto"/>
              <w:jc w:val="center"/>
              <w:rPr>
                <w:rFonts w:ascii="Times New Roman" w:hAnsi="Times New Roman" w:eastAsia="楷体_GB2312"/>
                <w:b/>
                <w:bCs/>
                <w:szCs w:val="21"/>
              </w:rPr>
            </w:pPr>
          </w:p>
        </w:tc>
        <w:tc>
          <w:tcPr>
            <w:tcW w:w="2261" w:type="dxa"/>
            <w:vMerge w:val="continue"/>
            <w:shd w:val="clear" w:color="auto" w:fill="auto"/>
            <w:vAlign w:val="center"/>
          </w:tcPr>
          <w:p>
            <w:pPr>
              <w:spacing w:line="276" w:lineRule="auto"/>
              <w:jc w:val="center"/>
              <w:rPr>
                <w:rFonts w:ascii="Times New Roman" w:hAnsi="Times New Roman" w:eastAsia="楷体_GB2312"/>
                <w:b/>
                <w:bCs/>
                <w:szCs w:val="21"/>
              </w:rPr>
            </w:pPr>
          </w:p>
        </w:tc>
        <w:tc>
          <w:tcPr>
            <w:tcW w:w="4816" w:type="dxa"/>
            <w:shd w:val="clear" w:color="auto" w:fill="auto"/>
            <w:vAlign w:val="center"/>
          </w:tcPr>
          <w:p>
            <w:pPr>
              <w:spacing w:line="276" w:lineRule="auto"/>
              <w:jc w:val="left"/>
              <w:rPr>
                <w:rFonts w:ascii="Times New Roman" w:hAnsi="Times New Roman" w:eastAsia="楷体_GB2312"/>
                <w:szCs w:val="21"/>
              </w:rPr>
            </w:pPr>
            <w:r>
              <w:rPr>
                <w:rFonts w:ascii="Times New Roman" w:hAnsi="Times New Roman" w:eastAsia="楷体_GB2312"/>
                <w:szCs w:val="21"/>
              </w:rPr>
              <w:t xml:space="preserve">3 </w:t>
            </w:r>
            <w:r>
              <w:rPr>
                <w:rFonts w:hint="eastAsia" w:ascii="Times New Roman" w:hAnsi="Times New Roman" w:eastAsia="楷体_GB2312"/>
                <w:szCs w:val="21"/>
              </w:rPr>
              <w:t>具备相当的理学知识和科学思维能力，能运用数学、物理、化学和生物学等自然科学的知识对科学、工程、技术等领域有关问题进行分析判断</w:t>
            </w:r>
            <w:r>
              <w:rPr>
                <w:rFonts w:ascii="Times New Roman" w:hAnsi="Times New Roman" w:eastAsia="楷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7" w:type="dxa"/>
            <w:vMerge w:val="continue"/>
            <w:shd w:val="clear" w:color="auto" w:fill="auto"/>
            <w:vAlign w:val="center"/>
          </w:tcPr>
          <w:p>
            <w:pPr>
              <w:spacing w:line="276" w:lineRule="auto"/>
              <w:jc w:val="center"/>
              <w:rPr>
                <w:rFonts w:ascii="Times New Roman" w:hAnsi="Times New Roman" w:eastAsia="楷体_GB2312"/>
                <w:b/>
                <w:bCs/>
                <w:szCs w:val="21"/>
              </w:rPr>
            </w:pPr>
          </w:p>
        </w:tc>
        <w:tc>
          <w:tcPr>
            <w:tcW w:w="2261" w:type="dxa"/>
            <w:vMerge w:val="continue"/>
            <w:shd w:val="clear" w:color="auto" w:fill="auto"/>
            <w:vAlign w:val="center"/>
          </w:tcPr>
          <w:p>
            <w:pPr>
              <w:spacing w:line="276" w:lineRule="auto"/>
              <w:jc w:val="center"/>
              <w:rPr>
                <w:rFonts w:ascii="Times New Roman" w:hAnsi="Times New Roman" w:eastAsia="楷体_GB2312"/>
                <w:b/>
                <w:bCs/>
                <w:szCs w:val="21"/>
              </w:rPr>
            </w:pPr>
          </w:p>
        </w:tc>
        <w:tc>
          <w:tcPr>
            <w:tcW w:w="4816" w:type="dxa"/>
            <w:shd w:val="clear" w:color="auto" w:fill="auto"/>
            <w:vAlign w:val="center"/>
          </w:tcPr>
          <w:p>
            <w:pPr>
              <w:spacing w:line="276" w:lineRule="auto"/>
              <w:jc w:val="left"/>
              <w:rPr>
                <w:rFonts w:ascii="Times New Roman" w:hAnsi="Times New Roman" w:eastAsia="楷体_GB2312"/>
                <w:szCs w:val="21"/>
              </w:rPr>
            </w:pPr>
            <w:r>
              <w:rPr>
                <w:rFonts w:hint="eastAsia" w:ascii="Times New Roman" w:hAnsi="Times New Roman" w:eastAsia="楷体_GB2312"/>
                <w:szCs w:val="21"/>
              </w:rPr>
              <w:t>4.1了解一定的生态学和环境科学知识，具有较扎实的生物化学、水生生物学、鱼类学和水化学等专业基础理论知识及较熟练的实验技能；</w:t>
            </w:r>
            <w:r>
              <w:rPr>
                <w:rFonts w:ascii="Times New Roman" w:hAnsi="Times New Roman" w:eastAsia="楷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7" w:type="dxa"/>
            <w:vMerge w:val="continue"/>
            <w:shd w:val="clear" w:color="auto" w:fill="auto"/>
            <w:vAlign w:val="center"/>
          </w:tcPr>
          <w:p>
            <w:pPr>
              <w:spacing w:line="276" w:lineRule="auto"/>
              <w:jc w:val="center"/>
              <w:rPr>
                <w:rFonts w:ascii="Times New Roman" w:hAnsi="Times New Roman" w:eastAsia="楷体_GB2312"/>
                <w:b/>
                <w:bCs/>
                <w:szCs w:val="21"/>
              </w:rPr>
            </w:pPr>
          </w:p>
        </w:tc>
        <w:tc>
          <w:tcPr>
            <w:tcW w:w="2261" w:type="dxa"/>
            <w:vMerge w:val="continue"/>
            <w:shd w:val="clear" w:color="auto" w:fill="auto"/>
            <w:vAlign w:val="center"/>
          </w:tcPr>
          <w:p>
            <w:pPr>
              <w:spacing w:line="276" w:lineRule="auto"/>
              <w:jc w:val="center"/>
              <w:rPr>
                <w:rFonts w:ascii="Times New Roman" w:hAnsi="Times New Roman" w:eastAsia="楷体_GB2312"/>
                <w:b/>
                <w:bCs/>
                <w:szCs w:val="21"/>
              </w:rPr>
            </w:pPr>
          </w:p>
        </w:tc>
        <w:tc>
          <w:tcPr>
            <w:tcW w:w="4816" w:type="dxa"/>
            <w:shd w:val="clear" w:color="auto" w:fill="auto"/>
            <w:vAlign w:val="center"/>
          </w:tcPr>
          <w:p>
            <w:pPr>
              <w:spacing w:line="276" w:lineRule="auto"/>
              <w:jc w:val="left"/>
              <w:rPr>
                <w:rFonts w:ascii="Times New Roman" w:hAnsi="Times New Roman" w:eastAsia="楷体_GB2312"/>
                <w:szCs w:val="21"/>
              </w:rPr>
            </w:pPr>
            <w:r>
              <w:rPr>
                <w:rFonts w:ascii="Times New Roman" w:hAnsi="Times New Roman" w:eastAsia="楷体_GB2312"/>
                <w:szCs w:val="21"/>
              </w:rPr>
              <w:t xml:space="preserve">4.2 </w:t>
            </w:r>
            <w:r>
              <w:rPr>
                <w:rFonts w:hint="eastAsia" w:ascii="Times New Roman" w:hAnsi="Times New Roman" w:eastAsia="楷体_GB2312"/>
                <w:szCs w:val="21"/>
              </w:rPr>
              <w:t>掌握水产生物遗传育种理论知识、水产生物的人工繁育及增养殖原理与技术，了解水族养殖的知识和技术，懂得现代设施渔业、智慧渔业等技术，具有现代化水产养殖企业经营管理知识</w:t>
            </w:r>
            <w:r>
              <w:rPr>
                <w:rFonts w:ascii="Times New Roman" w:hAnsi="Times New Roman" w:eastAsia="楷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7" w:type="dxa"/>
            <w:vMerge w:val="continue"/>
            <w:shd w:val="clear" w:color="auto" w:fill="auto"/>
            <w:vAlign w:val="center"/>
          </w:tcPr>
          <w:p>
            <w:pPr>
              <w:spacing w:line="276" w:lineRule="auto"/>
              <w:jc w:val="center"/>
              <w:rPr>
                <w:rFonts w:ascii="Times New Roman" w:hAnsi="Times New Roman" w:eastAsia="楷体_GB2312"/>
                <w:b/>
                <w:bCs/>
                <w:szCs w:val="21"/>
              </w:rPr>
            </w:pPr>
          </w:p>
        </w:tc>
        <w:tc>
          <w:tcPr>
            <w:tcW w:w="2261" w:type="dxa"/>
            <w:vMerge w:val="continue"/>
            <w:shd w:val="clear" w:color="auto" w:fill="auto"/>
            <w:vAlign w:val="center"/>
          </w:tcPr>
          <w:p>
            <w:pPr>
              <w:spacing w:line="276" w:lineRule="auto"/>
              <w:jc w:val="center"/>
              <w:rPr>
                <w:rFonts w:ascii="Times New Roman" w:hAnsi="Times New Roman" w:eastAsia="楷体_GB2312"/>
                <w:b/>
                <w:bCs/>
                <w:szCs w:val="21"/>
              </w:rPr>
            </w:pPr>
          </w:p>
        </w:tc>
        <w:tc>
          <w:tcPr>
            <w:tcW w:w="4816" w:type="dxa"/>
            <w:shd w:val="clear" w:color="auto" w:fill="auto"/>
            <w:vAlign w:val="center"/>
          </w:tcPr>
          <w:p>
            <w:pPr>
              <w:spacing w:line="276" w:lineRule="auto"/>
              <w:jc w:val="left"/>
              <w:rPr>
                <w:rFonts w:ascii="Times New Roman" w:hAnsi="Times New Roman" w:eastAsia="楷体_GB2312"/>
                <w:szCs w:val="21"/>
              </w:rPr>
            </w:pPr>
            <w:r>
              <w:rPr>
                <w:rFonts w:ascii="Times New Roman" w:hAnsi="Times New Roman" w:eastAsia="楷体_GB2312"/>
                <w:szCs w:val="21"/>
              </w:rPr>
              <w:t xml:space="preserve">4.3 </w:t>
            </w:r>
            <w:r>
              <w:rPr>
                <w:rFonts w:hint="eastAsia" w:ascii="Times New Roman" w:hAnsi="Times New Roman" w:eastAsia="楷体_GB2312"/>
                <w:szCs w:val="21"/>
              </w:rPr>
              <w:t>掌握主要水产经济动物的营养学知识和饲料配制技术，熟悉生物饵料培养技术和饲料投饲技术与品控技术</w:t>
            </w:r>
            <w:r>
              <w:rPr>
                <w:rFonts w:ascii="Times New Roman" w:hAnsi="Times New Roman" w:eastAsia="楷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7" w:type="dxa"/>
            <w:vMerge w:val="continue"/>
            <w:shd w:val="clear" w:color="auto" w:fill="auto"/>
            <w:vAlign w:val="center"/>
          </w:tcPr>
          <w:p>
            <w:pPr>
              <w:spacing w:line="276" w:lineRule="auto"/>
              <w:jc w:val="center"/>
              <w:rPr>
                <w:rFonts w:ascii="Times New Roman" w:hAnsi="Times New Roman" w:eastAsia="楷体_GB2312"/>
                <w:b/>
                <w:bCs/>
                <w:szCs w:val="21"/>
              </w:rPr>
            </w:pPr>
          </w:p>
        </w:tc>
        <w:tc>
          <w:tcPr>
            <w:tcW w:w="2261" w:type="dxa"/>
            <w:vMerge w:val="continue"/>
            <w:shd w:val="clear" w:color="auto" w:fill="auto"/>
            <w:vAlign w:val="center"/>
          </w:tcPr>
          <w:p>
            <w:pPr>
              <w:spacing w:line="276" w:lineRule="auto"/>
              <w:jc w:val="center"/>
              <w:rPr>
                <w:rFonts w:ascii="Times New Roman" w:hAnsi="Times New Roman" w:eastAsia="楷体_GB2312"/>
                <w:b/>
                <w:bCs/>
                <w:szCs w:val="21"/>
              </w:rPr>
            </w:pPr>
          </w:p>
        </w:tc>
        <w:tc>
          <w:tcPr>
            <w:tcW w:w="4816" w:type="dxa"/>
            <w:shd w:val="clear" w:color="auto" w:fill="auto"/>
            <w:vAlign w:val="center"/>
          </w:tcPr>
          <w:p>
            <w:pPr>
              <w:spacing w:line="276" w:lineRule="auto"/>
              <w:jc w:val="left"/>
              <w:rPr>
                <w:rFonts w:ascii="Times New Roman" w:hAnsi="Times New Roman" w:eastAsia="楷体_GB2312"/>
                <w:szCs w:val="21"/>
              </w:rPr>
            </w:pPr>
            <w:r>
              <w:rPr>
                <w:rFonts w:ascii="Times New Roman" w:hAnsi="Times New Roman" w:eastAsia="楷体_GB2312"/>
                <w:szCs w:val="21"/>
              </w:rPr>
              <w:t xml:space="preserve">4.4 </w:t>
            </w:r>
            <w:r>
              <w:rPr>
                <w:rFonts w:hint="eastAsia" w:ascii="Times New Roman" w:hAnsi="Times New Roman" w:eastAsia="楷体_GB2312"/>
                <w:szCs w:val="21"/>
              </w:rPr>
              <w:t>具有水产动物病原学、病理学、药理学、免疫学等基础理论知识，掌握水产动物病害预防、诊断与治疗的方法和技术</w:t>
            </w:r>
            <w:r>
              <w:rPr>
                <w:rFonts w:ascii="Times New Roman" w:hAnsi="Times New Roman" w:eastAsia="楷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7" w:type="dxa"/>
            <w:vMerge w:val="continue"/>
            <w:shd w:val="clear" w:color="auto" w:fill="auto"/>
            <w:vAlign w:val="center"/>
          </w:tcPr>
          <w:p>
            <w:pPr>
              <w:spacing w:line="276" w:lineRule="auto"/>
              <w:jc w:val="center"/>
              <w:rPr>
                <w:rFonts w:ascii="Times New Roman" w:hAnsi="Times New Roman" w:eastAsia="楷体_GB2312"/>
                <w:b/>
                <w:bCs/>
                <w:szCs w:val="21"/>
              </w:rPr>
            </w:pPr>
          </w:p>
        </w:tc>
        <w:tc>
          <w:tcPr>
            <w:tcW w:w="2261" w:type="dxa"/>
            <w:vMerge w:val="continue"/>
            <w:shd w:val="clear" w:color="auto" w:fill="auto"/>
            <w:vAlign w:val="center"/>
          </w:tcPr>
          <w:p>
            <w:pPr>
              <w:spacing w:line="276" w:lineRule="auto"/>
              <w:jc w:val="center"/>
              <w:rPr>
                <w:rFonts w:ascii="Times New Roman" w:hAnsi="Times New Roman" w:eastAsia="楷体_GB2312"/>
                <w:b/>
                <w:bCs/>
                <w:szCs w:val="21"/>
              </w:rPr>
            </w:pPr>
          </w:p>
        </w:tc>
        <w:tc>
          <w:tcPr>
            <w:tcW w:w="4816" w:type="dxa"/>
            <w:shd w:val="clear" w:color="auto" w:fill="auto"/>
            <w:vAlign w:val="center"/>
          </w:tcPr>
          <w:p>
            <w:pPr>
              <w:spacing w:line="276" w:lineRule="auto"/>
              <w:jc w:val="left"/>
              <w:rPr>
                <w:rFonts w:ascii="Times New Roman" w:hAnsi="Times New Roman" w:eastAsia="楷体_GB2312"/>
                <w:szCs w:val="21"/>
              </w:rPr>
            </w:pPr>
            <w:r>
              <w:rPr>
                <w:rFonts w:ascii="Times New Roman" w:hAnsi="Times New Roman" w:eastAsia="楷体_GB2312"/>
                <w:szCs w:val="21"/>
              </w:rPr>
              <w:t>4.5</w:t>
            </w:r>
            <w:r>
              <w:rPr>
                <w:rFonts w:hint="eastAsia" w:ascii="Times New Roman" w:hAnsi="Times New Roman" w:eastAsia="楷体_GB2312"/>
                <w:szCs w:val="21"/>
              </w:rPr>
              <w:t>了解渔业资源调查、评估的原理和方法，熟悉渔业法规与渔政管理的基础知识，懂得渔业资源养护的主要技术</w:t>
            </w:r>
            <w:r>
              <w:rPr>
                <w:rFonts w:ascii="Times New Roman" w:hAnsi="Times New Roman" w:eastAsia="楷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7" w:type="dxa"/>
            <w:vMerge w:val="continue"/>
            <w:shd w:val="clear" w:color="auto" w:fill="auto"/>
            <w:vAlign w:val="center"/>
          </w:tcPr>
          <w:p>
            <w:pPr>
              <w:spacing w:line="276" w:lineRule="auto"/>
              <w:jc w:val="center"/>
              <w:rPr>
                <w:rFonts w:ascii="Times New Roman" w:hAnsi="Times New Roman" w:eastAsia="楷体_GB2312"/>
                <w:b/>
                <w:bCs/>
                <w:szCs w:val="21"/>
              </w:rPr>
            </w:pPr>
          </w:p>
        </w:tc>
        <w:tc>
          <w:tcPr>
            <w:tcW w:w="2261" w:type="dxa"/>
            <w:vMerge w:val="continue"/>
            <w:shd w:val="clear" w:color="auto" w:fill="auto"/>
            <w:vAlign w:val="center"/>
          </w:tcPr>
          <w:p>
            <w:pPr>
              <w:spacing w:line="276" w:lineRule="auto"/>
              <w:jc w:val="center"/>
              <w:rPr>
                <w:rFonts w:ascii="Times New Roman" w:hAnsi="Times New Roman" w:eastAsia="楷体_GB2312"/>
                <w:b/>
                <w:bCs/>
                <w:szCs w:val="21"/>
              </w:rPr>
            </w:pPr>
          </w:p>
        </w:tc>
        <w:tc>
          <w:tcPr>
            <w:tcW w:w="4816" w:type="dxa"/>
            <w:shd w:val="clear" w:color="auto" w:fill="auto"/>
            <w:vAlign w:val="center"/>
          </w:tcPr>
          <w:p>
            <w:pPr>
              <w:spacing w:line="276" w:lineRule="auto"/>
              <w:jc w:val="left"/>
              <w:rPr>
                <w:rFonts w:ascii="Times New Roman" w:hAnsi="Times New Roman" w:eastAsia="楷体_GB2312"/>
                <w:szCs w:val="21"/>
              </w:rPr>
            </w:pPr>
            <w:r>
              <w:rPr>
                <w:rFonts w:ascii="Times New Roman" w:hAnsi="Times New Roman" w:eastAsia="楷体_GB2312"/>
                <w:szCs w:val="21"/>
              </w:rPr>
              <w:t>4.6</w:t>
            </w:r>
            <w:r>
              <w:rPr>
                <w:rFonts w:hint="eastAsia" w:ascii="Times New Roman" w:hAnsi="Times New Roman" w:eastAsia="楷体_GB2312"/>
                <w:szCs w:val="21"/>
              </w:rPr>
              <w:t>了解水产业发展规划、养殖场规划和资源养护规划等方面的基本知识与方法，初步具备水族造景规划与设计的知识和技能</w:t>
            </w:r>
            <w:r>
              <w:rPr>
                <w:rFonts w:ascii="Times New Roman" w:hAnsi="Times New Roman" w:eastAsia="楷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337" w:type="dxa"/>
            <w:vMerge w:val="restart"/>
            <w:shd w:val="clear" w:color="auto" w:fill="auto"/>
            <w:vAlign w:val="center"/>
          </w:tcPr>
          <w:p>
            <w:pPr>
              <w:spacing w:line="276" w:lineRule="auto"/>
              <w:jc w:val="center"/>
              <w:rPr>
                <w:rFonts w:ascii="Times New Roman" w:hAnsi="Times New Roman" w:eastAsia="楷体_GB2312"/>
                <w:b/>
                <w:bCs/>
                <w:szCs w:val="21"/>
              </w:rPr>
            </w:pPr>
            <w:r>
              <w:rPr>
                <w:rFonts w:ascii="Times New Roman" w:hAnsi="Times New Roman" w:eastAsia="楷体_GB2312"/>
                <w:b/>
                <w:bCs/>
                <w:szCs w:val="21"/>
              </w:rPr>
              <w:t>课程目标2</w:t>
            </w:r>
          </w:p>
        </w:tc>
        <w:tc>
          <w:tcPr>
            <w:tcW w:w="2261" w:type="dxa"/>
            <w:vMerge w:val="restart"/>
            <w:shd w:val="clear" w:color="auto" w:fill="auto"/>
            <w:vAlign w:val="center"/>
          </w:tcPr>
          <w:p>
            <w:pPr>
              <w:pStyle w:val="5"/>
              <w:spacing w:line="276" w:lineRule="auto"/>
              <w:ind w:firstLine="0" w:firstLineChars="0"/>
              <w:rPr>
                <w:rFonts w:ascii="Times New Roman" w:hAnsi="Times New Roman" w:eastAsia="楷体_GB2312"/>
                <w:b/>
                <w:bCs/>
                <w:szCs w:val="21"/>
              </w:rPr>
            </w:pPr>
            <w:r>
              <w:rPr>
                <w:rFonts w:ascii="Times New Roman" w:hAnsi="Times New Roman" w:eastAsia="楷体_GB2312"/>
                <w:b/>
                <w:bCs/>
                <w:szCs w:val="21"/>
              </w:rPr>
              <w:t>5. 外语能力(H)</w:t>
            </w:r>
          </w:p>
          <w:p>
            <w:pPr>
              <w:pStyle w:val="5"/>
              <w:spacing w:line="276" w:lineRule="auto"/>
              <w:ind w:firstLine="0" w:firstLineChars="0"/>
              <w:rPr>
                <w:rFonts w:ascii="Times New Roman" w:hAnsi="Times New Roman" w:eastAsia="楷体_GB2312"/>
                <w:b/>
                <w:bCs/>
                <w:szCs w:val="21"/>
              </w:rPr>
            </w:pPr>
            <w:r>
              <w:rPr>
                <w:rFonts w:ascii="Times New Roman" w:hAnsi="Times New Roman" w:eastAsia="楷体_GB2312"/>
                <w:b/>
                <w:bCs/>
                <w:szCs w:val="21"/>
              </w:rPr>
              <w:t>6. 创</w:t>
            </w:r>
            <w:r>
              <w:rPr>
                <w:rFonts w:hint="eastAsia" w:ascii="Times New Roman" w:hAnsi="Times New Roman" w:eastAsia="楷体_GB2312"/>
                <w:b/>
                <w:bCs/>
                <w:szCs w:val="21"/>
              </w:rPr>
              <w:t>信息处理</w:t>
            </w:r>
            <w:r>
              <w:rPr>
                <w:rFonts w:ascii="Times New Roman" w:hAnsi="Times New Roman" w:eastAsia="楷体_GB2312"/>
                <w:b/>
                <w:bCs/>
                <w:szCs w:val="21"/>
              </w:rPr>
              <w:t>能力(H)</w:t>
            </w:r>
          </w:p>
          <w:p>
            <w:pPr>
              <w:pStyle w:val="5"/>
              <w:spacing w:line="276" w:lineRule="auto"/>
              <w:ind w:firstLine="0" w:firstLineChars="0"/>
              <w:rPr>
                <w:rFonts w:ascii="Times New Roman" w:hAnsi="Times New Roman" w:eastAsia="楷体_GB2312"/>
                <w:b/>
                <w:bCs/>
                <w:szCs w:val="21"/>
              </w:rPr>
            </w:pPr>
            <w:r>
              <w:rPr>
                <w:rFonts w:ascii="Times New Roman" w:hAnsi="Times New Roman" w:eastAsia="楷体_GB2312"/>
                <w:b/>
                <w:bCs/>
                <w:szCs w:val="21"/>
              </w:rPr>
              <w:t xml:space="preserve">7. </w:t>
            </w:r>
            <w:r>
              <w:rPr>
                <w:rFonts w:hint="eastAsia" w:ascii="Times New Roman" w:hAnsi="Times New Roman" w:eastAsia="楷体_GB2312"/>
                <w:b/>
                <w:bCs/>
                <w:szCs w:val="21"/>
              </w:rPr>
              <w:t>创新能力</w:t>
            </w:r>
            <w:r>
              <w:rPr>
                <w:rFonts w:ascii="Times New Roman" w:hAnsi="Times New Roman" w:eastAsia="楷体_GB2312"/>
                <w:b/>
                <w:bCs/>
                <w:szCs w:val="21"/>
              </w:rPr>
              <w:t xml:space="preserve"> (H)</w:t>
            </w:r>
          </w:p>
        </w:tc>
        <w:tc>
          <w:tcPr>
            <w:tcW w:w="4816" w:type="dxa"/>
            <w:shd w:val="clear" w:color="auto" w:fill="auto"/>
            <w:vAlign w:val="center"/>
          </w:tcPr>
          <w:p>
            <w:pPr>
              <w:spacing w:line="276" w:lineRule="auto"/>
              <w:jc w:val="left"/>
              <w:rPr>
                <w:rFonts w:ascii="Times New Roman" w:hAnsi="Times New Roman" w:eastAsia="楷体_GB2312"/>
                <w:szCs w:val="21"/>
              </w:rPr>
            </w:pPr>
            <w:r>
              <w:rPr>
                <w:rFonts w:ascii="Times New Roman" w:hAnsi="Times New Roman" w:eastAsia="楷体_GB2312"/>
                <w:szCs w:val="21"/>
              </w:rPr>
              <w:t>5</w:t>
            </w:r>
            <w:r>
              <w:rPr>
                <w:rFonts w:hint="eastAsia" w:ascii="Times New Roman" w:hAnsi="Times New Roman" w:eastAsia="楷体_GB2312"/>
                <w:szCs w:val="21"/>
              </w:rPr>
              <w:t>具有较强的外语应用能力，能够阅读和翻译本专业外文资料</w:t>
            </w:r>
            <w:r>
              <w:rPr>
                <w:rFonts w:ascii="Times New Roman" w:hAnsi="Times New Roman" w:eastAsia="楷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1337" w:type="dxa"/>
            <w:vMerge w:val="continue"/>
            <w:shd w:val="clear" w:color="auto" w:fill="auto"/>
            <w:vAlign w:val="center"/>
          </w:tcPr>
          <w:p>
            <w:pPr>
              <w:spacing w:line="276" w:lineRule="auto"/>
              <w:jc w:val="center"/>
              <w:rPr>
                <w:rFonts w:ascii="Times New Roman" w:hAnsi="Times New Roman" w:eastAsia="楷体_GB2312"/>
                <w:b/>
                <w:bCs/>
                <w:szCs w:val="21"/>
              </w:rPr>
            </w:pPr>
          </w:p>
        </w:tc>
        <w:tc>
          <w:tcPr>
            <w:tcW w:w="2261" w:type="dxa"/>
            <w:vMerge w:val="continue"/>
            <w:shd w:val="clear" w:color="auto" w:fill="auto"/>
            <w:vAlign w:val="center"/>
          </w:tcPr>
          <w:p>
            <w:pPr>
              <w:pStyle w:val="5"/>
              <w:spacing w:line="276" w:lineRule="auto"/>
              <w:ind w:firstLine="0" w:firstLineChars="0"/>
              <w:rPr>
                <w:rFonts w:ascii="Times New Roman" w:hAnsi="Times New Roman" w:eastAsia="楷体_GB2312"/>
                <w:b/>
                <w:bCs/>
                <w:szCs w:val="21"/>
              </w:rPr>
            </w:pPr>
          </w:p>
        </w:tc>
        <w:tc>
          <w:tcPr>
            <w:tcW w:w="4816" w:type="dxa"/>
            <w:shd w:val="clear" w:color="auto" w:fill="auto"/>
            <w:vAlign w:val="center"/>
          </w:tcPr>
          <w:p>
            <w:pPr>
              <w:spacing w:line="276" w:lineRule="auto"/>
              <w:jc w:val="left"/>
              <w:rPr>
                <w:rFonts w:ascii="Times New Roman" w:hAnsi="Times New Roman" w:eastAsia="楷体_GB2312"/>
                <w:szCs w:val="21"/>
              </w:rPr>
            </w:pPr>
            <w:r>
              <w:rPr>
                <w:rFonts w:ascii="Times New Roman" w:hAnsi="Times New Roman" w:eastAsia="楷体_GB2312"/>
                <w:szCs w:val="21"/>
              </w:rPr>
              <w:t xml:space="preserve">6 </w:t>
            </w:r>
            <w:r>
              <w:rPr>
                <w:rFonts w:hint="eastAsia" w:ascii="Times New Roman" w:hAnsi="Times New Roman" w:eastAsia="楷体_GB2312"/>
                <w:szCs w:val="21"/>
              </w:rPr>
              <w:t>具有较强运用现代信息技术和分析工具的能力，熟练掌握资料查询和专业文献检索的基本方法，并能对数据信息进行收集、整理和统计分析</w:t>
            </w:r>
            <w:r>
              <w:rPr>
                <w:rFonts w:ascii="Times New Roman" w:hAnsi="Times New Roman" w:eastAsia="楷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 w:hRule="atLeast"/>
          <w:jc w:val="center"/>
        </w:trPr>
        <w:tc>
          <w:tcPr>
            <w:tcW w:w="1337" w:type="dxa"/>
            <w:vMerge w:val="continue"/>
            <w:shd w:val="clear" w:color="auto" w:fill="auto"/>
            <w:vAlign w:val="center"/>
          </w:tcPr>
          <w:p>
            <w:pPr>
              <w:spacing w:line="276" w:lineRule="auto"/>
              <w:jc w:val="center"/>
              <w:rPr>
                <w:rFonts w:ascii="Times New Roman" w:hAnsi="Times New Roman" w:eastAsia="楷体_GB2312"/>
                <w:b/>
                <w:bCs/>
                <w:szCs w:val="21"/>
              </w:rPr>
            </w:pPr>
          </w:p>
        </w:tc>
        <w:tc>
          <w:tcPr>
            <w:tcW w:w="2261" w:type="dxa"/>
            <w:vMerge w:val="continue"/>
            <w:shd w:val="clear" w:color="auto" w:fill="auto"/>
            <w:vAlign w:val="center"/>
          </w:tcPr>
          <w:p>
            <w:pPr>
              <w:pStyle w:val="5"/>
              <w:spacing w:line="276" w:lineRule="auto"/>
              <w:ind w:left="360" w:firstLine="0" w:firstLineChars="0"/>
              <w:rPr>
                <w:rFonts w:ascii="Times New Roman" w:hAnsi="Times New Roman" w:eastAsia="楷体_GB2312"/>
                <w:b/>
                <w:bCs/>
                <w:szCs w:val="21"/>
              </w:rPr>
            </w:pPr>
          </w:p>
        </w:tc>
        <w:tc>
          <w:tcPr>
            <w:tcW w:w="4816" w:type="dxa"/>
            <w:shd w:val="clear" w:color="auto" w:fill="auto"/>
            <w:vAlign w:val="center"/>
          </w:tcPr>
          <w:p>
            <w:pPr>
              <w:spacing w:line="276" w:lineRule="auto"/>
              <w:jc w:val="left"/>
              <w:rPr>
                <w:rFonts w:ascii="Times New Roman" w:hAnsi="Times New Roman" w:eastAsia="楷体_GB2312"/>
                <w:szCs w:val="21"/>
              </w:rPr>
            </w:pPr>
            <w:r>
              <w:rPr>
                <w:rFonts w:ascii="Times New Roman" w:hAnsi="Times New Roman" w:eastAsia="楷体_GB2312"/>
                <w:szCs w:val="21"/>
              </w:rPr>
              <w:t xml:space="preserve">7 </w:t>
            </w:r>
            <w:r>
              <w:rPr>
                <w:rFonts w:hint="eastAsia" w:ascii="Times New Roman" w:hAnsi="Times New Roman" w:eastAsia="楷体_GB2312"/>
                <w:szCs w:val="21"/>
              </w:rPr>
              <w:t>具有一定的创新意识和科研素养，能参与本学科领域的科学研究与技术产品研发，具有在相关学科领域拓展研发的潜力，能进入国内外院校和研究机构进一步学习</w:t>
            </w:r>
            <w:r>
              <w:rPr>
                <w:rFonts w:ascii="Times New Roman" w:hAnsi="Times New Roman" w:eastAsia="楷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7" w:type="dxa"/>
            <w:vMerge w:val="restart"/>
            <w:shd w:val="clear" w:color="auto" w:fill="auto"/>
            <w:vAlign w:val="center"/>
          </w:tcPr>
          <w:p>
            <w:pPr>
              <w:spacing w:line="276" w:lineRule="auto"/>
              <w:jc w:val="center"/>
              <w:rPr>
                <w:rFonts w:ascii="Times New Roman" w:hAnsi="Times New Roman" w:eastAsia="楷体_GB2312"/>
                <w:b/>
                <w:bCs/>
                <w:szCs w:val="21"/>
              </w:rPr>
            </w:pPr>
            <w:r>
              <w:rPr>
                <w:rFonts w:ascii="Times New Roman" w:hAnsi="Times New Roman" w:eastAsia="楷体_GB2312"/>
                <w:b/>
                <w:bCs/>
                <w:szCs w:val="21"/>
              </w:rPr>
              <w:t>课程目标3</w:t>
            </w:r>
          </w:p>
        </w:tc>
        <w:tc>
          <w:tcPr>
            <w:tcW w:w="2261" w:type="dxa"/>
            <w:vMerge w:val="restart"/>
            <w:shd w:val="clear" w:color="auto" w:fill="auto"/>
            <w:vAlign w:val="center"/>
          </w:tcPr>
          <w:p>
            <w:pPr>
              <w:pStyle w:val="5"/>
              <w:spacing w:line="276" w:lineRule="auto"/>
              <w:ind w:firstLine="0" w:firstLineChars="0"/>
              <w:rPr>
                <w:rFonts w:ascii="Times New Roman" w:hAnsi="Times New Roman" w:eastAsia="楷体_GB2312"/>
                <w:b/>
                <w:bCs/>
                <w:szCs w:val="21"/>
              </w:rPr>
            </w:pPr>
            <w:r>
              <w:rPr>
                <w:rFonts w:ascii="Times New Roman" w:hAnsi="Times New Roman" w:eastAsia="楷体_GB2312"/>
                <w:b/>
                <w:bCs/>
                <w:szCs w:val="21"/>
              </w:rPr>
              <w:t>6. 创</w:t>
            </w:r>
            <w:r>
              <w:rPr>
                <w:rFonts w:hint="eastAsia" w:ascii="Times New Roman" w:hAnsi="Times New Roman" w:eastAsia="楷体_GB2312"/>
                <w:b/>
                <w:bCs/>
                <w:szCs w:val="21"/>
              </w:rPr>
              <w:t>信息处理</w:t>
            </w:r>
            <w:r>
              <w:rPr>
                <w:rFonts w:ascii="Times New Roman" w:hAnsi="Times New Roman" w:eastAsia="楷体_GB2312"/>
                <w:b/>
                <w:bCs/>
                <w:szCs w:val="21"/>
              </w:rPr>
              <w:t>能力(H)</w:t>
            </w:r>
          </w:p>
          <w:p>
            <w:pPr>
              <w:spacing w:line="276" w:lineRule="auto"/>
              <w:jc w:val="center"/>
              <w:rPr>
                <w:rFonts w:ascii="Times New Roman" w:hAnsi="Times New Roman" w:eastAsia="楷体_GB2312"/>
                <w:b/>
                <w:bCs/>
                <w:szCs w:val="21"/>
              </w:rPr>
            </w:pPr>
            <w:r>
              <w:rPr>
                <w:rFonts w:ascii="Times New Roman" w:hAnsi="Times New Roman" w:eastAsia="楷体_GB2312"/>
                <w:b/>
                <w:bCs/>
                <w:szCs w:val="21"/>
              </w:rPr>
              <w:t>8. 职业发展能力(H)</w:t>
            </w:r>
          </w:p>
        </w:tc>
        <w:tc>
          <w:tcPr>
            <w:tcW w:w="4816" w:type="dxa"/>
            <w:shd w:val="clear" w:color="auto" w:fill="auto"/>
            <w:vAlign w:val="center"/>
          </w:tcPr>
          <w:p>
            <w:pPr>
              <w:spacing w:line="276" w:lineRule="auto"/>
              <w:jc w:val="left"/>
              <w:rPr>
                <w:rFonts w:ascii="Times New Roman" w:hAnsi="Times New Roman" w:eastAsia="楷体_GB2312"/>
                <w:szCs w:val="21"/>
              </w:rPr>
            </w:pPr>
            <w:r>
              <w:rPr>
                <w:rFonts w:ascii="Times New Roman" w:hAnsi="Times New Roman" w:eastAsia="楷体_GB2312"/>
                <w:szCs w:val="21"/>
              </w:rPr>
              <w:t xml:space="preserve">6 </w:t>
            </w:r>
            <w:r>
              <w:rPr>
                <w:rFonts w:hint="eastAsia" w:ascii="Times New Roman" w:hAnsi="Times New Roman" w:eastAsia="楷体_GB2312"/>
                <w:szCs w:val="21"/>
              </w:rPr>
              <w:t>具有较强运用现代信息技术和分析工具的能力，熟练掌握资料查询和专业文献检索的基本方法，并能对数据信息进行收集、整理和统计分析</w:t>
            </w:r>
            <w:r>
              <w:rPr>
                <w:rFonts w:ascii="Times New Roman" w:hAnsi="Times New Roman" w:eastAsia="楷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7" w:type="dxa"/>
            <w:vMerge w:val="continue"/>
            <w:shd w:val="clear" w:color="auto" w:fill="auto"/>
            <w:vAlign w:val="center"/>
          </w:tcPr>
          <w:p>
            <w:pPr>
              <w:spacing w:line="276" w:lineRule="auto"/>
              <w:jc w:val="center"/>
              <w:rPr>
                <w:rFonts w:ascii="Times New Roman" w:hAnsi="Times New Roman" w:eastAsia="楷体_GB2312"/>
                <w:b/>
                <w:bCs/>
                <w:szCs w:val="21"/>
              </w:rPr>
            </w:pPr>
          </w:p>
        </w:tc>
        <w:tc>
          <w:tcPr>
            <w:tcW w:w="2261" w:type="dxa"/>
            <w:vMerge w:val="continue"/>
            <w:shd w:val="clear" w:color="auto" w:fill="auto"/>
            <w:vAlign w:val="center"/>
          </w:tcPr>
          <w:p>
            <w:pPr>
              <w:spacing w:line="276" w:lineRule="auto"/>
              <w:jc w:val="center"/>
              <w:rPr>
                <w:rFonts w:ascii="Times New Roman" w:hAnsi="Times New Roman" w:eastAsia="楷体_GB2312"/>
                <w:b/>
                <w:bCs/>
                <w:szCs w:val="21"/>
              </w:rPr>
            </w:pPr>
          </w:p>
        </w:tc>
        <w:tc>
          <w:tcPr>
            <w:tcW w:w="4816" w:type="dxa"/>
            <w:shd w:val="clear" w:color="auto" w:fill="auto"/>
            <w:vAlign w:val="center"/>
          </w:tcPr>
          <w:p>
            <w:pPr>
              <w:spacing w:line="276" w:lineRule="auto"/>
              <w:jc w:val="left"/>
              <w:rPr>
                <w:rFonts w:ascii="Times New Roman" w:hAnsi="Times New Roman" w:eastAsia="楷体_GB2312"/>
                <w:szCs w:val="21"/>
              </w:rPr>
            </w:pPr>
            <w:r>
              <w:rPr>
                <w:rFonts w:ascii="Times New Roman" w:hAnsi="Times New Roman" w:eastAsia="楷体_GB2312"/>
                <w:szCs w:val="21"/>
              </w:rPr>
              <w:t>8</w:t>
            </w:r>
            <w:r>
              <w:rPr>
                <w:rFonts w:hint="eastAsia" w:ascii="Times New Roman" w:hAnsi="Times New Roman" w:eastAsia="楷体_GB2312"/>
                <w:szCs w:val="21"/>
              </w:rPr>
              <w:t>具有较强的沟通表达能力和团队合作能力，能够通过口头、书面和现代化媒体技术等表达方式与他人就本专业领域现象和问题进行有效沟通，具有与团队成员协调合作乃至引领团队发展的潜力</w:t>
            </w:r>
            <w:r>
              <w:rPr>
                <w:rFonts w:ascii="Times New Roman" w:hAnsi="Times New Roman" w:eastAsia="楷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7" w:type="dxa"/>
            <w:shd w:val="clear" w:color="auto" w:fill="auto"/>
            <w:vAlign w:val="center"/>
          </w:tcPr>
          <w:p>
            <w:pPr>
              <w:spacing w:line="276" w:lineRule="auto"/>
              <w:jc w:val="center"/>
              <w:rPr>
                <w:rFonts w:ascii="Times New Roman" w:hAnsi="Times New Roman" w:eastAsia="楷体_GB2312"/>
                <w:b/>
                <w:bCs/>
                <w:szCs w:val="21"/>
              </w:rPr>
            </w:pPr>
            <w:r>
              <w:rPr>
                <w:rFonts w:ascii="Times New Roman" w:hAnsi="Times New Roman" w:eastAsia="楷体_GB2312"/>
                <w:b/>
                <w:bCs/>
                <w:szCs w:val="21"/>
              </w:rPr>
              <w:t>课程目标4</w:t>
            </w:r>
          </w:p>
        </w:tc>
        <w:tc>
          <w:tcPr>
            <w:tcW w:w="2261" w:type="dxa"/>
            <w:shd w:val="clear" w:color="auto" w:fill="auto"/>
            <w:vAlign w:val="center"/>
          </w:tcPr>
          <w:p>
            <w:pPr>
              <w:spacing w:line="276" w:lineRule="auto"/>
              <w:jc w:val="center"/>
              <w:rPr>
                <w:rFonts w:ascii="Times New Roman" w:hAnsi="Times New Roman" w:eastAsia="楷体_GB2312"/>
                <w:b/>
                <w:bCs/>
                <w:szCs w:val="21"/>
              </w:rPr>
            </w:pPr>
            <w:r>
              <w:rPr>
                <w:rFonts w:ascii="Times New Roman" w:hAnsi="Times New Roman" w:eastAsia="楷体_GB2312"/>
                <w:b/>
                <w:bCs/>
                <w:szCs w:val="21"/>
              </w:rPr>
              <w:t>8. 职业发展能力(H)</w:t>
            </w:r>
          </w:p>
        </w:tc>
        <w:tc>
          <w:tcPr>
            <w:tcW w:w="4816" w:type="dxa"/>
            <w:shd w:val="clear" w:color="auto" w:fill="auto"/>
            <w:vAlign w:val="center"/>
          </w:tcPr>
          <w:p>
            <w:pPr>
              <w:spacing w:line="276" w:lineRule="auto"/>
              <w:jc w:val="left"/>
              <w:rPr>
                <w:rFonts w:ascii="Times New Roman" w:hAnsi="Times New Roman" w:eastAsia="楷体_GB2312"/>
                <w:szCs w:val="21"/>
              </w:rPr>
            </w:pPr>
            <w:r>
              <w:rPr>
                <w:rFonts w:hint="eastAsia" w:ascii="Times New Roman" w:hAnsi="Times New Roman" w:eastAsia="楷体_GB2312"/>
                <w:szCs w:val="21"/>
              </w:rPr>
              <w:t>8</w:t>
            </w:r>
            <w:r>
              <w:rPr>
                <w:rFonts w:ascii="Times New Roman" w:hAnsi="Times New Roman" w:eastAsia="楷体_GB2312"/>
                <w:szCs w:val="21"/>
              </w:rPr>
              <w:t xml:space="preserve"> </w:t>
            </w:r>
            <w:r>
              <w:rPr>
                <w:rFonts w:hint="eastAsia" w:ascii="Times New Roman" w:hAnsi="Times New Roman" w:eastAsia="楷体_GB2312"/>
                <w:szCs w:val="21"/>
              </w:rPr>
              <w:t>具有较强的沟通表达能力和团队合作能力，能够通过口头、书面和现代化媒体技术等表达方式与他人就本专业领域现象和问题进行有效沟通，具有与团队成员协调合作乃至引领团队发展的潜力</w:t>
            </w:r>
            <w:r>
              <w:rPr>
                <w:rFonts w:ascii="Times New Roman" w:hAnsi="Times New Roman" w:eastAsia="楷体_GB2312"/>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7" w:type="dxa"/>
            <w:vMerge w:val="restart"/>
            <w:shd w:val="clear" w:color="auto" w:fill="auto"/>
            <w:vAlign w:val="center"/>
          </w:tcPr>
          <w:p>
            <w:pPr>
              <w:spacing w:line="276" w:lineRule="auto"/>
              <w:jc w:val="center"/>
              <w:rPr>
                <w:rFonts w:ascii="Times New Roman" w:hAnsi="Times New Roman" w:eastAsia="楷体_GB2312"/>
                <w:b/>
                <w:bCs/>
                <w:szCs w:val="21"/>
              </w:rPr>
            </w:pPr>
            <w:r>
              <w:rPr>
                <w:rFonts w:ascii="Times New Roman" w:hAnsi="Times New Roman" w:eastAsia="楷体_GB2312"/>
                <w:b/>
                <w:bCs/>
                <w:szCs w:val="21"/>
              </w:rPr>
              <w:t>课程目标5</w:t>
            </w:r>
          </w:p>
        </w:tc>
        <w:tc>
          <w:tcPr>
            <w:tcW w:w="2261" w:type="dxa"/>
            <w:vMerge w:val="restart"/>
            <w:shd w:val="clear" w:color="auto" w:fill="auto"/>
            <w:vAlign w:val="center"/>
          </w:tcPr>
          <w:p>
            <w:pPr>
              <w:spacing w:line="276" w:lineRule="auto"/>
              <w:jc w:val="center"/>
              <w:rPr>
                <w:rFonts w:ascii="Times New Roman" w:hAnsi="Times New Roman" w:eastAsia="楷体_GB2312"/>
                <w:b/>
                <w:bCs/>
                <w:szCs w:val="21"/>
              </w:rPr>
            </w:pPr>
            <w:r>
              <w:rPr>
                <w:rFonts w:ascii="Times New Roman" w:hAnsi="Times New Roman" w:eastAsia="楷体_GB2312"/>
                <w:b/>
                <w:bCs/>
                <w:szCs w:val="21"/>
              </w:rPr>
              <w:t>1. 政治素质 (M)</w:t>
            </w:r>
          </w:p>
          <w:p>
            <w:pPr>
              <w:spacing w:line="276" w:lineRule="auto"/>
              <w:jc w:val="center"/>
              <w:rPr>
                <w:rFonts w:ascii="Times New Roman" w:hAnsi="Times New Roman" w:eastAsia="楷体_GB2312"/>
                <w:b/>
                <w:bCs/>
                <w:szCs w:val="21"/>
              </w:rPr>
            </w:pPr>
            <w:r>
              <w:rPr>
                <w:rFonts w:ascii="Times New Roman" w:hAnsi="Times New Roman" w:eastAsia="楷体_GB2312"/>
                <w:b/>
                <w:bCs/>
                <w:szCs w:val="21"/>
              </w:rPr>
              <w:t>8. 职业发展能力 (H)</w:t>
            </w:r>
          </w:p>
        </w:tc>
        <w:tc>
          <w:tcPr>
            <w:tcW w:w="4816" w:type="dxa"/>
            <w:shd w:val="clear" w:color="auto" w:fill="auto"/>
            <w:vAlign w:val="center"/>
          </w:tcPr>
          <w:p>
            <w:pPr>
              <w:spacing w:line="276" w:lineRule="auto"/>
              <w:jc w:val="left"/>
              <w:rPr>
                <w:rFonts w:ascii="Times New Roman" w:hAnsi="Times New Roman" w:eastAsia="楷体_GB2312"/>
                <w:szCs w:val="21"/>
              </w:rPr>
            </w:pPr>
            <w:r>
              <w:rPr>
                <w:rFonts w:ascii="Times New Roman" w:hAnsi="Times New Roman" w:eastAsia="楷体_GB2312"/>
                <w:szCs w:val="21"/>
              </w:rPr>
              <w:t>1</w:t>
            </w:r>
            <w:r>
              <w:rPr>
                <w:rFonts w:hint="eastAsia" w:ascii="Times New Roman" w:hAnsi="Times New Roman" w:eastAsia="楷体_GB2312"/>
                <w:szCs w:val="21"/>
              </w:rPr>
              <w:t>具有正确的政治立场和良好的品德修养，热爱祖国，热爱人民，拥护中国共产党的领导，自觉践行社会主义核心价值观。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7" w:type="dxa"/>
            <w:vMerge w:val="continue"/>
            <w:shd w:val="clear" w:color="auto" w:fill="auto"/>
            <w:vAlign w:val="center"/>
          </w:tcPr>
          <w:p>
            <w:pPr>
              <w:spacing w:line="276" w:lineRule="auto"/>
              <w:jc w:val="center"/>
              <w:rPr>
                <w:rFonts w:ascii="Times New Roman" w:hAnsi="Times New Roman" w:eastAsia="楷体_GB2312"/>
                <w:szCs w:val="21"/>
              </w:rPr>
            </w:pPr>
          </w:p>
        </w:tc>
        <w:tc>
          <w:tcPr>
            <w:tcW w:w="2261" w:type="dxa"/>
            <w:vMerge w:val="continue"/>
            <w:shd w:val="clear" w:color="auto" w:fill="auto"/>
            <w:vAlign w:val="center"/>
          </w:tcPr>
          <w:p>
            <w:pPr>
              <w:spacing w:line="276" w:lineRule="auto"/>
              <w:jc w:val="center"/>
              <w:rPr>
                <w:rFonts w:ascii="Times New Roman" w:hAnsi="Times New Roman" w:eastAsia="楷体_GB2312"/>
                <w:szCs w:val="21"/>
              </w:rPr>
            </w:pPr>
          </w:p>
        </w:tc>
        <w:tc>
          <w:tcPr>
            <w:tcW w:w="4816" w:type="dxa"/>
            <w:shd w:val="clear" w:color="auto" w:fill="auto"/>
            <w:vAlign w:val="center"/>
          </w:tcPr>
          <w:p>
            <w:pPr>
              <w:spacing w:line="276" w:lineRule="auto"/>
              <w:jc w:val="left"/>
              <w:rPr>
                <w:rFonts w:ascii="Times New Roman" w:hAnsi="Times New Roman" w:eastAsia="楷体_GB2312"/>
                <w:szCs w:val="21"/>
              </w:rPr>
            </w:pPr>
            <w:r>
              <w:rPr>
                <w:rFonts w:ascii="Times New Roman" w:hAnsi="Times New Roman" w:eastAsia="楷体_GB2312"/>
                <w:szCs w:val="21"/>
              </w:rPr>
              <w:t xml:space="preserve">8 </w:t>
            </w:r>
            <w:r>
              <w:rPr>
                <w:rFonts w:hint="eastAsia" w:ascii="Times New Roman" w:hAnsi="Times New Roman" w:eastAsia="楷体_GB2312"/>
                <w:szCs w:val="21"/>
              </w:rPr>
              <w:t>具有较强的沟通表达能力和团队合作能力，能够通过口头、书面和现代化媒体技术等表达方式与他人就本专业领域现象和问题进行有效沟通，具有与团队成员协调合作乃至引领团队发展的潜力</w:t>
            </w:r>
            <w:r>
              <w:rPr>
                <w:rFonts w:ascii="Times New Roman" w:hAnsi="Times New Roman" w:eastAsia="楷体_GB2312"/>
                <w:szCs w:val="21"/>
              </w:rPr>
              <w:t>。</w:t>
            </w:r>
          </w:p>
        </w:tc>
      </w:tr>
    </w:tbl>
    <w:p>
      <w:pPr>
        <w:kinsoku w:val="0"/>
        <w:overflowPunct w:val="0"/>
        <w:autoSpaceDE w:val="0"/>
        <w:autoSpaceDN w:val="0"/>
        <w:ind w:firstLine="360" w:firstLineChars="150"/>
        <w:rPr>
          <w:rFonts w:ascii="Times New Roman" w:hAnsi="Times New Roman" w:eastAsia="楷体"/>
          <w:sz w:val="24"/>
        </w:rPr>
      </w:pPr>
    </w:p>
    <w:p>
      <w:pPr>
        <w:spacing w:line="276" w:lineRule="auto"/>
        <w:ind w:firstLine="281" w:firstLineChars="100"/>
        <w:rPr>
          <w:rFonts w:ascii="Times New Roman" w:hAnsi="Times New Roman" w:eastAsia="仿宋"/>
          <w:b/>
          <w:sz w:val="28"/>
        </w:rPr>
      </w:pPr>
      <w:r>
        <w:rPr>
          <w:rFonts w:ascii="Times New Roman" w:hAnsi="Times New Roman" w:eastAsia="仿宋"/>
          <w:b/>
          <w:sz w:val="28"/>
        </w:rPr>
        <w:t>三、课程学习内容及要求</w:t>
      </w:r>
    </w:p>
    <w:p>
      <w:pPr>
        <w:spacing w:line="276" w:lineRule="auto"/>
        <w:ind w:firstLine="482" w:firstLineChars="200"/>
        <w:rPr>
          <w:rFonts w:ascii="Times New Roman" w:hAnsi="Times New Roman" w:eastAsia="楷体_GB2312"/>
          <w:b/>
          <w:bCs/>
          <w:sz w:val="24"/>
        </w:rPr>
      </w:pPr>
      <w:r>
        <w:rPr>
          <w:rFonts w:hint="eastAsia" w:ascii="Times New Roman" w:hAnsi="Times New Roman" w:eastAsia="楷体_GB2312"/>
          <w:b/>
          <w:bCs/>
          <w:sz w:val="24"/>
        </w:rPr>
        <w:t>（一）</w:t>
      </w:r>
      <w:r>
        <w:rPr>
          <w:rFonts w:ascii="Times New Roman" w:hAnsi="Times New Roman" w:eastAsia="楷体_GB2312"/>
          <w:b/>
          <w:bCs/>
          <w:sz w:val="24"/>
        </w:rPr>
        <w:t>学习内容</w:t>
      </w:r>
    </w:p>
    <w:p>
      <w:pPr>
        <w:spacing w:line="276" w:lineRule="auto"/>
        <w:ind w:firstLine="420" w:firstLineChars="200"/>
        <w:rPr>
          <w:rFonts w:ascii="Times New Roman" w:hAnsi="Times New Roman" w:eastAsia="楷体_GB2312"/>
          <w:szCs w:val="21"/>
        </w:rPr>
      </w:pPr>
      <w:r>
        <w:rPr>
          <w:rFonts w:hint="eastAsia" w:ascii="Times New Roman" w:hAnsi="Times New Roman" w:eastAsia="楷体_GB2312"/>
          <w:szCs w:val="21"/>
        </w:rPr>
        <w:t>毕业（设计）论文可围绕</w:t>
      </w:r>
      <w:r>
        <w:rPr>
          <w:rFonts w:ascii="Times New Roman" w:hAnsi="Times New Roman" w:eastAsia="楷体_GB2312"/>
          <w:szCs w:val="21"/>
        </w:rPr>
        <w:t>水产动物</w:t>
      </w:r>
      <w:r>
        <w:rPr>
          <w:rFonts w:hint="eastAsia" w:ascii="Times New Roman" w:hAnsi="Times New Roman" w:eastAsia="楷体_GB2312"/>
          <w:szCs w:val="21"/>
        </w:rPr>
        <w:t>疾病与免疫、</w:t>
      </w:r>
      <w:r>
        <w:rPr>
          <w:rFonts w:ascii="Times New Roman" w:hAnsi="Times New Roman" w:eastAsia="楷体_GB2312"/>
          <w:szCs w:val="21"/>
        </w:rPr>
        <w:t>营养与饲料、生理生态、</w:t>
      </w:r>
      <w:r>
        <w:rPr>
          <w:rFonts w:hint="eastAsia" w:ascii="Times New Roman" w:hAnsi="Times New Roman" w:eastAsia="楷体_GB2312"/>
          <w:szCs w:val="21"/>
        </w:rPr>
        <w:t>遗传</w:t>
      </w:r>
      <w:r>
        <w:rPr>
          <w:rFonts w:ascii="Times New Roman" w:hAnsi="Times New Roman" w:eastAsia="楷体_GB2312"/>
          <w:szCs w:val="21"/>
        </w:rPr>
        <w:t>与育种、资源调查与保护、生物技术、养殖技术、水族景观规划与设计等</w:t>
      </w:r>
      <w:r>
        <w:rPr>
          <w:rFonts w:hint="eastAsia" w:ascii="Times New Roman" w:hAnsi="Times New Roman" w:eastAsia="楷体_GB2312"/>
          <w:szCs w:val="21"/>
        </w:rPr>
        <w:t>任意一</w:t>
      </w:r>
      <w:r>
        <w:rPr>
          <w:rFonts w:ascii="Times New Roman" w:hAnsi="Times New Roman" w:eastAsia="楷体_GB2312"/>
          <w:szCs w:val="21"/>
        </w:rPr>
        <w:t>方面。</w:t>
      </w:r>
    </w:p>
    <w:p>
      <w:pPr>
        <w:spacing w:line="276" w:lineRule="auto"/>
        <w:ind w:firstLine="420" w:firstLineChars="200"/>
        <w:rPr>
          <w:rFonts w:ascii="Times New Roman" w:hAnsi="Times New Roman" w:eastAsia="楷体_GB2312"/>
          <w:szCs w:val="21"/>
        </w:rPr>
      </w:pPr>
      <w:r>
        <w:rPr>
          <w:rFonts w:hint="eastAsia" w:ascii="Times New Roman" w:hAnsi="Times New Roman" w:eastAsia="楷体_GB2312"/>
          <w:szCs w:val="21"/>
        </w:rPr>
        <w:t>毕业论文的指导实行导师制，</w:t>
      </w:r>
      <w:r>
        <w:rPr>
          <w:rFonts w:ascii="Times New Roman" w:hAnsi="Times New Roman" w:eastAsia="楷体_GB2312"/>
          <w:szCs w:val="21"/>
        </w:rPr>
        <w:t>完成形式包括：毕业论文、调查报告和创意设计，不得以综述形式完成毕业论文。</w:t>
      </w:r>
    </w:p>
    <w:p>
      <w:pPr>
        <w:spacing w:line="276" w:lineRule="auto"/>
        <w:ind w:firstLine="482" w:firstLineChars="200"/>
        <w:rPr>
          <w:rFonts w:ascii="Times New Roman" w:hAnsi="Times New Roman" w:eastAsia="楷体_GB2312"/>
          <w:b/>
          <w:bCs/>
          <w:sz w:val="24"/>
        </w:rPr>
      </w:pPr>
      <w:r>
        <w:rPr>
          <w:rFonts w:hint="eastAsia" w:ascii="Times New Roman" w:hAnsi="Times New Roman" w:eastAsia="楷体_GB2312"/>
          <w:b/>
          <w:bCs/>
          <w:sz w:val="24"/>
        </w:rPr>
        <w:t>（二）</w:t>
      </w:r>
      <w:r>
        <w:rPr>
          <w:rFonts w:ascii="Times New Roman" w:hAnsi="Times New Roman" w:eastAsia="楷体_GB2312"/>
          <w:b/>
          <w:bCs/>
          <w:sz w:val="24"/>
        </w:rPr>
        <w:t>时间安排</w:t>
      </w:r>
    </w:p>
    <w:p>
      <w:pPr>
        <w:spacing w:line="276" w:lineRule="auto"/>
        <w:ind w:firstLine="420" w:firstLineChars="200"/>
        <w:rPr>
          <w:rFonts w:ascii="Times New Roman" w:hAnsi="Times New Roman" w:eastAsia="楷体_GB2312"/>
          <w:szCs w:val="21"/>
        </w:rPr>
      </w:pPr>
      <w:r>
        <w:rPr>
          <w:rFonts w:hint="eastAsia" w:ascii="Times New Roman" w:hAnsi="Times New Roman" w:eastAsia="楷体_GB2312"/>
          <w:szCs w:val="21"/>
        </w:rPr>
        <w:t>在</w:t>
      </w:r>
      <w:r>
        <w:rPr>
          <w:rFonts w:ascii="Times New Roman" w:hAnsi="Times New Roman" w:eastAsia="楷体_GB2312"/>
          <w:szCs w:val="21"/>
        </w:rPr>
        <w:t>第6学期结束前</w:t>
      </w:r>
      <w:r>
        <w:rPr>
          <w:rFonts w:hint="eastAsia" w:ascii="Times New Roman" w:hAnsi="Times New Roman" w:eastAsia="楷体_GB2312"/>
          <w:szCs w:val="21"/>
        </w:rPr>
        <w:t>，指导教师</w:t>
      </w:r>
      <w:r>
        <w:rPr>
          <w:rFonts w:ascii="Times New Roman" w:hAnsi="Times New Roman" w:eastAsia="楷体_GB2312"/>
          <w:szCs w:val="21"/>
        </w:rPr>
        <w:t>提供毕业</w:t>
      </w:r>
      <w:r>
        <w:rPr>
          <w:rFonts w:hint="eastAsia" w:ascii="Times New Roman" w:hAnsi="Times New Roman" w:eastAsia="楷体_GB2312"/>
          <w:szCs w:val="21"/>
        </w:rPr>
        <w:t>（设计）</w:t>
      </w:r>
      <w:r>
        <w:rPr>
          <w:rFonts w:ascii="Times New Roman" w:hAnsi="Times New Roman" w:eastAsia="楷体_GB2312"/>
          <w:szCs w:val="21"/>
        </w:rPr>
        <w:t>论文选题</w:t>
      </w:r>
      <w:r>
        <w:rPr>
          <w:rFonts w:hint="eastAsia" w:ascii="Times New Roman" w:hAnsi="Times New Roman" w:eastAsia="楷体_GB2312"/>
          <w:szCs w:val="21"/>
        </w:rPr>
        <w:t>题目</w:t>
      </w:r>
      <w:r>
        <w:rPr>
          <w:rFonts w:ascii="Times New Roman" w:hAnsi="Times New Roman" w:eastAsia="楷体_GB2312"/>
          <w:szCs w:val="21"/>
        </w:rPr>
        <w:t>，或学生自拟课题</w:t>
      </w:r>
      <w:r>
        <w:rPr>
          <w:rFonts w:hint="eastAsia" w:ascii="Times New Roman" w:hAnsi="Times New Roman" w:eastAsia="楷体_GB2312"/>
          <w:szCs w:val="21"/>
        </w:rPr>
        <w:t>与</w:t>
      </w:r>
      <w:r>
        <w:rPr>
          <w:rFonts w:ascii="Times New Roman" w:hAnsi="Times New Roman" w:eastAsia="楷体_GB2312"/>
          <w:szCs w:val="21"/>
        </w:rPr>
        <w:t>指导教师协商，师生双向选择</w:t>
      </w:r>
      <w:r>
        <w:rPr>
          <w:rFonts w:hint="eastAsia" w:ascii="Times New Roman" w:hAnsi="Times New Roman" w:eastAsia="楷体_GB2312"/>
          <w:szCs w:val="21"/>
        </w:rPr>
        <w:t>，</w:t>
      </w:r>
      <w:r>
        <w:rPr>
          <w:rFonts w:ascii="Times New Roman" w:hAnsi="Times New Roman" w:eastAsia="楷体_GB2312"/>
          <w:szCs w:val="21"/>
        </w:rPr>
        <w:t>确定毕业</w:t>
      </w:r>
      <w:r>
        <w:rPr>
          <w:rFonts w:hint="eastAsia" w:ascii="Times New Roman" w:hAnsi="Times New Roman" w:eastAsia="楷体_GB2312"/>
          <w:szCs w:val="21"/>
        </w:rPr>
        <w:t>（设计）</w:t>
      </w:r>
      <w:r>
        <w:rPr>
          <w:rFonts w:ascii="Times New Roman" w:hAnsi="Times New Roman" w:eastAsia="楷体_GB2312"/>
          <w:szCs w:val="21"/>
        </w:rPr>
        <w:t>论文的选题。</w:t>
      </w:r>
    </w:p>
    <w:p>
      <w:pPr>
        <w:spacing w:line="276" w:lineRule="auto"/>
        <w:ind w:firstLine="420" w:firstLineChars="200"/>
        <w:rPr>
          <w:rFonts w:ascii="Times New Roman" w:hAnsi="Times New Roman" w:eastAsia="楷体_GB2312"/>
          <w:szCs w:val="21"/>
        </w:rPr>
      </w:pPr>
      <w:r>
        <w:rPr>
          <w:rFonts w:ascii="Times New Roman" w:hAnsi="Times New Roman" w:eastAsia="楷体_GB2312"/>
          <w:szCs w:val="21"/>
        </w:rPr>
        <w:t>学生需在</w:t>
      </w:r>
      <w:r>
        <w:rPr>
          <w:rFonts w:hint="eastAsia" w:ascii="Times New Roman" w:hAnsi="Times New Roman" w:eastAsia="楷体_GB2312"/>
          <w:szCs w:val="21"/>
        </w:rPr>
        <w:t>第7学期1</w:t>
      </w:r>
      <w:r>
        <w:rPr>
          <w:rFonts w:ascii="Times New Roman" w:hAnsi="Times New Roman" w:eastAsia="楷体_GB2312"/>
          <w:szCs w:val="21"/>
        </w:rPr>
        <w:t>0</w:t>
      </w:r>
      <w:r>
        <w:rPr>
          <w:rFonts w:hint="eastAsia" w:ascii="Times New Roman" w:hAnsi="Times New Roman" w:eastAsia="楷体_GB2312"/>
          <w:szCs w:val="21"/>
        </w:rPr>
        <w:t>-</w:t>
      </w:r>
      <w:r>
        <w:rPr>
          <w:rFonts w:ascii="Times New Roman" w:hAnsi="Times New Roman" w:eastAsia="楷体_GB2312"/>
          <w:szCs w:val="21"/>
        </w:rPr>
        <w:t>11</w:t>
      </w:r>
      <w:r>
        <w:rPr>
          <w:rFonts w:hint="eastAsia" w:ascii="Times New Roman" w:hAnsi="Times New Roman" w:eastAsia="楷体_GB2312"/>
          <w:szCs w:val="21"/>
        </w:rPr>
        <w:t>月内，在教师的指导下，根据毕业（设计）论文的开展情况完成开题工作。</w:t>
      </w:r>
    </w:p>
    <w:p>
      <w:pPr>
        <w:spacing w:line="276" w:lineRule="auto"/>
        <w:ind w:firstLine="420" w:firstLineChars="200"/>
        <w:rPr>
          <w:rFonts w:ascii="Times New Roman" w:hAnsi="Times New Roman" w:eastAsia="楷体_GB2312"/>
          <w:szCs w:val="21"/>
        </w:rPr>
      </w:pPr>
      <w:r>
        <w:rPr>
          <w:rFonts w:hint="eastAsia" w:ascii="Times New Roman" w:hAnsi="Times New Roman" w:eastAsia="楷体_GB2312"/>
          <w:szCs w:val="21"/>
        </w:rPr>
        <w:t>学生需在</w:t>
      </w:r>
      <w:r>
        <w:rPr>
          <w:rFonts w:ascii="Times New Roman" w:hAnsi="Times New Roman" w:eastAsia="楷体_GB2312"/>
          <w:szCs w:val="21"/>
        </w:rPr>
        <w:t>第8学期5月初完成毕业（设计）论文的撰写，通过学院组织的形式审查与查重、指导教师评阅和交叉评阅后，方</w:t>
      </w:r>
      <w:r>
        <w:rPr>
          <w:rFonts w:hint="eastAsia" w:ascii="Times New Roman" w:hAnsi="Times New Roman" w:eastAsia="楷体_GB2312"/>
          <w:szCs w:val="21"/>
        </w:rPr>
        <w:t>可</w:t>
      </w:r>
      <w:r>
        <w:rPr>
          <w:rFonts w:ascii="Times New Roman" w:hAnsi="Times New Roman" w:eastAsia="楷体_GB2312"/>
          <w:szCs w:val="21"/>
        </w:rPr>
        <w:t>进行论文答辩。所有</w:t>
      </w:r>
      <w:r>
        <w:rPr>
          <w:rFonts w:hint="eastAsia" w:ascii="Times New Roman" w:hAnsi="Times New Roman" w:eastAsia="楷体_GB2312"/>
          <w:szCs w:val="21"/>
        </w:rPr>
        <w:t>毕业（设计）</w:t>
      </w:r>
      <w:r>
        <w:rPr>
          <w:rFonts w:ascii="Times New Roman" w:hAnsi="Times New Roman" w:eastAsia="楷体_GB2312"/>
          <w:szCs w:val="21"/>
        </w:rPr>
        <w:t>论文</w:t>
      </w:r>
      <w:r>
        <w:rPr>
          <w:rFonts w:hint="eastAsia" w:ascii="Times New Roman" w:hAnsi="Times New Roman" w:eastAsia="楷体_GB2312"/>
          <w:szCs w:val="21"/>
        </w:rPr>
        <w:t>的</w:t>
      </w:r>
      <w:r>
        <w:rPr>
          <w:rFonts w:ascii="Times New Roman" w:hAnsi="Times New Roman" w:eastAsia="楷体_GB2312"/>
          <w:szCs w:val="21"/>
        </w:rPr>
        <w:t>答辩工作需在5月底前完成，具体时间节点可根据</w:t>
      </w:r>
      <w:r>
        <w:rPr>
          <w:rFonts w:hint="eastAsia" w:ascii="Times New Roman" w:hAnsi="Times New Roman" w:eastAsia="楷体_GB2312"/>
          <w:szCs w:val="21"/>
        </w:rPr>
        <w:t>西南大学和</w:t>
      </w:r>
      <w:r>
        <w:rPr>
          <w:rFonts w:ascii="Times New Roman" w:hAnsi="Times New Roman" w:eastAsia="楷体_GB2312"/>
          <w:szCs w:val="21"/>
        </w:rPr>
        <w:t>动物科技学院</w:t>
      </w:r>
      <w:r>
        <w:rPr>
          <w:rFonts w:hint="eastAsia" w:ascii="Times New Roman" w:hAnsi="Times New Roman" w:eastAsia="楷体_GB2312"/>
          <w:szCs w:val="21"/>
        </w:rPr>
        <w:t>的当年工作安排，由</w:t>
      </w:r>
      <w:r>
        <w:rPr>
          <w:rFonts w:ascii="Times New Roman" w:hAnsi="Times New Roman" w:eastAsia="楷体_GB2312"/>
          <w:szCs w:val="21"/>
        </w:rPr>
        <w:t>水产</w:t>
      </w:r>
      <w:r>
        <w:rPr>
          <w:rFonts w:hint="eastAsia" w:ascii="Times New Roman" w:hAnsi="Times New Roman" w:eastAsia="楷体_GB2312"/>
          <w:szCs w:val="21"/>
        </w:rPr>
        <w:t>科学</w:t>
      </w:r>
      <w:r>
        <w:rPr>
          <w:rFonts w:ascii="Times New Roman" w:hAnsi="Times New Roman" w:eastAsia="楷体_GB2312"/>
          <w:szCs w:val="21"/>
        </w:rPr>
        <w:t>系</w:t>
      </w:r>
      <w:r>
        <w:rPr>
          <w:rFonts w:hint="eastAsia" w:ascii="Times New Roman" w:hAnsi="Times New Roman" w:eastAsia="楷体_GB2312"/>
          <w:szCs w:val="21"/>
        </w:rPr>
        <w:t>灵活调整</w:t>
      </w:r>
      <w:r>
        <w:rPr>
          <w:rFonts w:ascii="Times New Roman" w:hAnsi="Times New Roman" w:eastAsia="楷体_GB2312"/>
          <w:szCs w:val="21"/>
        </w:rPr>
        <w:t>。</w:t>
      </w:r>
    </w:p>
    <w:p>
      <w:pPr>
        <w:spacing w:line="276" w:lineRule="auto"/>
        <w:ind w:firstLine="482" w:firstLineChars="200"/>
        <w:rPr>
          <w:rFonts w:ascii="Times New Roman" w:hAnsi="Times New Roman" w:eastAsia="楷体_GB2312"/>
          <w:b/>
          <w:bCs/>
          <w:sz w:val="24"/>
        </w:rPr>
      </w:pPr>
      <w:r>
        <w:rPr>
          <w:rFonts w:hint="eastAsia" w:ascii="Times New Roman" w:hAnsi="Times New Roman" w:eastAsia="楷体_GB2312"/>
          <w:b/>
          <w:bCs/>
          <w:sz w:val="24"/>
        </w:rPr>
        <w:t>（三）</w:t>
      </w:r>
      <w:r>
        <w:rPr>
          <w:rFonts w:ascii="Times New Roman" w:hAnsi="Times New Roman" w:eastAsia="楷体_GB2312"/>
          <w:b/>
          <w:bCs/>
          <w:sz w:val="24"/>
        </w:rPr>
        <w:t>工作流程</w:t>
      </w:r>
    </w:p>
    <w:p>
      <w:pPr>
        <w:spacing w:line="276" w:lineRule="auto"/>
        <w:ind w:firstLine="420" w:firstLineChars="200"/>
        <w:rPr>
          <w:rFonts w:ascii="Times New Roman" w:hAnsi="Times New Roman" w:eastAsia="楷体_GB2312"/>
          <w:szCs w:val="21"/>
        </w:rPr>
      </w:pPr>
      <w:r>
        <w:rPr>
          <w:rFonts w:hint="eastAsia" w:ascii="Times New Roman" w:hAnsi="Times New Roman" w:eastAsia="楷体_GB2312"/>
          <w:szCs w:val="21"/>
        </w:rPr>
        <w:t>毕业（设计）论文的具体工作流程参照以下文件执行：</w:t>
      </w:r>
    </w:p>
    <w:p>
      <w:pPr>
        <w:spacing w:line="276" w:lineRule="auto"/>
        <w:ind w:firstLine="420" w:firstLineChars="200"/>
        <w:rPr>
          <w:rFonts w:ascii="Times New Roman" w:hAnsi="Times New Roman" w:eastAsia="楷体_GB2312"/>
          <w:szCs w:val="21"/>
        </w:rPr>
      </w:pPr>
      <w:r>
        <w:rPr>
          <w:rFonts w:ascii="Times New Roman" w:hAnsi="Times New Roman" w:eastAsia="楷体_GB2312"/>
          <w:szCs w:val="21"/>
        </w:rPr>
        <w:t xml:space="preserve">1. </w:t>
      </w:r>
      <w:r>
        <w:rPr>
          <w:rFonts w:hint="eastAsia" w:ascii="Times New Roman" w:hAnsi="Times New Roman" w:eastAsia="楷体_GB2312"/>
          <w:szCs w:val="21"/>
        </w:rPr>
        <w:t>西南大学全日制本科学生毕业论文管理规定</w:t>
      </w:r>
    </w:p>
    <w:p>
      <w:pPr>
        <w:spacing w:line="276" w:lineRule="auto"/>
        <w:ind w:firstLine="420" w:firstLineChars="200"/>
        <w:rPr>
          <w:rFonts w:ascii="Times New Roman" w:hAnsi="Times New Roman" w:eastAsia="楷体_GB2312"/>
          <w:szCs w:val="21"/>
        </w:rPr>
      </w:pPr>
      <w:r>
        <w:rPr>
          <w:rFonts w:ascii="Times New Roman" w:hAnsi="Times New Roman" w:eastAsia="楷体_GB2312"/>
          <w:szCs w:val="21"/>
        </w:rPr>
        <w:t xml:space="preserve">2. </w:t>
      </w:r>
      <w:r>
        <w:rPr>
          <w:rFonts w:hint="eastAsia" w:ascii="Times New Roman" w:hAnsi="Times New Roman" w:eastAsia="楷体_GB2312"/>
          <w:szCs w:val="21"/>
        </w:rPr>
        <w:t>西南大学本科毕业论文（设计）工作流程</w:t>
      </w:r>
    </w:p>
    <w:p>
      <w:pPr>
        <w:spacing w:line="276" w:lineRule="auto"/>
        <w:ind w:firstLine="482" w:firstLineChars="200"/>
        <w:rPr>
          <w:rFonts w:ascii="Times New Roman" w:hAnsi="Times New Roman" w:eastAsia="楷体_GB2312"/>
          <w:b/>
          <w:bCs/>
          <w:sz w:val="24"/>
        </w:rPr>
      </w:pPr>
      <w:r>
        <w:rPr>
          <w:rFonts w:hint="eastAsia" w:ascii="Times New Roman" w:hAnsi="Times New Roman" w:eastAsia="楷体_GB2312"/>
          <w:b/>
          <w:bCs/>
          <w:sz w:val="24"/>
        </w:rPr>
        <w:t>（四）</w:t>
      </w:r>
      <w:r>
        <w:rPr>
          <w:rFonts w:ascii="Times New Roman" w:hAnsi="Times New Roman" w:eastAsia="楷体_GB2312"/>
          <w:b/>
          <w:bCs/>
          <w:sz w:val="24"/>
        </w:rPr>
        <w:t>业务指导</w:t>
      </w:r>
    </w:p>
    <w:p>
      <w:pPr>
        <w:spacing w:line="276" w:lineRule="auto"/>
        <w:ind w:firstLine="420" w:firstLineChars="200"/>
        <w:rPr>
          <w:rFonts w:ascii="Times New Roman" w:hAnsi="Times New Roman" w:eastAsia="楷体_GB2312"/>
          <w:szCs w:val="21"/>
        </w:rPr>
      </w:pPr>
      <w:r>
        <w:rPr>
          <w:rFonts w:hint="eastAsia" w:ascii="Times New Roman" w:hAnsi="Times New Roman" w:eastAsia="楷体_GB2312"/>
          <w:szCs w:val="21"/>
        </w:rPr>
        <w:t xml:space="preserve">水产养殖学专业毕业（设计）论文工作由西南大学教务处、动物科技学院和水产科学系及指导教师分级管理，分工协作。教务处根据教育部及市教委对毕业论文管理工作的指导意见，根据水产养殖专业学的特点，修订相关管理文件，明确整体管理目标。负责具体安排、组织、检查毕业论文工作进度，协调有关问题。 </w:t>
      </w:r>
    </w:p>
    <w:p>
      <w:pPr>
        <w:spacing w:line="276" w:lineRule="auto"/>
        <w:ind w:firstLine="420" w:firstLineChars="200"/>
        <w:rPr>
          <w:rFonts w:ascii="Times New Roman" w:hAnsi="Times New Roman" w:eastAsia="楷体_GB2312"/>
          <w:szCs w:val="21"/>
        </w:rPr>
      </w:pPr>
      <w:r>
        <w:rPr>
          <w:rFonts w:hint="eastAsia" w:ascii="Times New Roman" w:hAnsi="Times New Roman" w:eastAsia="楷体_GB2312"/>
          <w:szCs w:val="21"/>
        </w:rPr>
        <w:t>动物科技学院贯彻执行学校有关毕业论文的规定和要求，讨论和商定学院毕业论文工作计划、任务和目标，审定毕业论文题目及任务书，定期检查毕业论文工作进展情况，组织和指导全院的毕业论文答辩工作，负责毕业论文工作相关资料的存档保存。水产科学系贯彻学校和学院的有关规定和要求，组织教师提供毕业论文题目，组织学生开展毕业论文的选题，定期检查毕业论文工作进展情况，协调解决存在的问题，组织毕业论文答辩工作。指导教师根据学校和学院的精神，具体指导学生开展毕业论文的各项工作，评定学生成绩。</w:t>
      </w:r>
    </w:p>
    <w:p>
      <w:pPr>
        <w:spacing w:line="276" w:lineRule="auto"/>
        <w:ind w:firstLine="281" w:firstLineChars="100"/>
        <w:rPr>
          <w:rFonts w:ascii="Times New Roman" w:hAnsi="Times New Roman" w:eastAsia="仿宋"/>
          <w:b/>
          <w:sz w:val="28"/>
        </w:rPr>
      </w:pPr>
      <w:r>
        <w:rPr>
          <w:rFonts w:ascii="Times New Roman" w:hAnsi="Times New Roman" w:eastAsia="仿宋"/>
          <w:b/>
          <w:sz w:val="28"/>
        </w:rPr>
        <w:t>四、课程考核</w:t>
      </w:r>
    </w:p>
    <w:tbl>
      <w:tblPr>
        <w:tblStyle w:val="3"/>
        <w:tblW w:w="496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4048"/>
        <w:gridCol w:w="1134"/>
        <w:gridCol w:w="709"/>
        <w:gridCol w:w="670"/>
        <w:gridCol w:w="1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419" w:type="pct"/>
            <w:shd w:val="clear" w:color="auto" w:fill="auto"/>
            <w:vAlign w:val="center"/>
          </w:tcPr>
          <w:p>
            <w:pPr>
              <w:spacing w:line="276" w:lineRule="auto"/>
              <w:jc w:val="center"/>
              <w:rPr>
                <w:rFonts w:ascii="Times New Roman" w:hAnsi="Times New Roman" w:eastAsia="楷体_GB2312"/>
                <w:b/>
                <w:bCs/>
                <w:szCs w:val="21"/>
              </w:rPr>
            </w:pPr>
            <w:r>
              <w:rPr>
                <w:rFonts w:ascii="Times New Roman" w:hAnsi="Times New Roman" w:eastAsia="楷体_GB2312"/>
                <w:b/>
                <w:bCs/>
                <w:szCs w:val="21"/>
              </w:rPr>
              <w:t>课程目标</w:t>
            </w:r>
          </w:p>
        </w:tc>
        <w:tc>
          <w:tcPr>
            <w:tcW w:w="2391" w:type="pct"/>
            <w:shd w:val="clear" w:color="auto" w:fill="auto"/>
            <w:vAlign w:val="center"/>
          </w:tcPr>
          <w:p>
            <w:pPr>
              <w:spacing w:line="276" w:lineRule="auto"/>
              <w:jc w:val="center"/>
              <w:rPr>
                <w:rFonts w:ascii="Times New Roman" w:hAnsi="Times New Roman" w:eastAsia="楷体_GB2312"/>
                <w:b/>
                <w:bCs/>
                <w:szCs w:val="21"/>
              </w:rPr>
            </w:pPr>
            <w:r>
              <w:rPr>
                <w:rFonts w:ascii="Times New Roman" w:hAnsi="Times New Roman" w:eastAsia="楷体_GB2312"/>
                <w:b/>
                <w:bCs/>
                <w:szCs w:val="21"/>
              </w:rPr>
              <w:t>考核内容</w:t>
            </w:r>
          </w:p>
        </w:tc>
        <w:tc>
          <w:tcPr>
            <w:tcW w:w="670" w:type="pct"/>
            <w:shd w:val="clear" w:color="auto" w:fill="auto"/>
            <w:vAlign w:val="center"/>
          </w:tcPr>
          <w:p>
            <w:pPr>
              <w:spacing w:line="276" w:lineRule="auto"/>
              <w:jc w:val="center"/>
              <w:rPr>
                <w:rFonts w:ascii="Times New Roman" w:hAnsi="Times New Roman" w:eastAsia="楷体_GB2312"/>
                <w:b/>
                <w:bCs/>
                <w:szCs w:val="21"/>
              </w:rPr>
            </w:pPr>
            <w:r>
              <w:rPr>
                <w:rFonts w:ascii="Times New Roman" w:hAnsi="Times New Roman" w:eastAsia="楷体_GB2312"/>
                <w:b/>
                <w:bCs/>
                <w:szCs w:val="21"/>
              </w:rPr>
              <w:t>所属环节</w:t>
            </w:r>
          </w:p>
        </w:tc>
        <w:tc>
          <w:tcPr>
            <w:tcW w:w="419" w:type="pct"/>
            <w:shd w:val="clear" w:color="auto" w:fill="auto"/>
            <w:vAlign w:val="center"/>
          </w:tcPr>
          <w:p>
            <w:pPr>
              <w:spacing w:line="276" w:lineRule="auto"/>
              <w:jc w:val="center"/>
              <w:rPr>
                <w:rFonts w:ascii="Times New Roman" w:hAnsi="Times New Roman" w:eastAsia="楷体_GB2312"/>
                <w:b/>
                <w:bCs/>
                <w:szCs w:val="21"/>
              </w:rPr>
            </w:pPr>
            <w:r>
              <w:rPr>
                <w:rFonts w:ascii="Times New Roman" w:hAnsi="Times New Roman" w:eastAsia="楷体_GB2312"/>
                <w:b/>
                <w:bCs/>
                <w:szCs w:val="21"/>
              </w:rPr>
              <w:t>占比</w:t>
            </w:r>
          </w:p>
        </w:tc>
        <w:tc>
          <w:tcPr>
            <w:tcW w:w="395" w:type="pct"/>
            <w:shd w:val="clear" w:color="auto" w:fill="auto"/>
            <w:vAlign w:val="center"/>
          </w:tcPr>
          <w:p>
            <w:pPr>
              <w:spacing w:line="276" w:lineRule="auto"/>
              <w:jc w:val="center"/>
              <w:rPr>
                <w:rFonts w:ascii="Times New Roman" w:hAnsi="Times New Roman" w:eastAsia="楷体_GB2312"/>
                <w:b/>
                <w:bCs/>
                <w:szCs w:val="21"/>
              </w:rPr>
            </w:pPr>
            <w:r>
              <w:rPr>
                <w:rFonts w:ascii="Times New Roman" w:hAnsi="Times New Roman" w:eastAsia="楷体_GB2312"/>
                <w:b/>
                <w:bCs/>
                <w:szCs w:val="21"/>
              </w:rPr>
              <w:t>考核方式</w:t>
            </w:r>
          </w:p>
        </w:tc>
        <w:tc>
          <w:tcPr>
            <w:tcW w:w="706" w:type="pct"/>
            <w:shd w:val="clear" w:color="auto" w:fill="auto"/>
          </w:tcPr>
          <w:p>
            <w:pPr>
              <w:spacing w:line="276" w:lineRule="auto"/>
              <w:jc w:val="center"/>
              <w:rPr>
                <w:rFonts w:ascii="Times New Roman" w:hAnsi="Times New Roman" w:eastAsia="楷体_GB2312"/>
                <w:b/>
                <w:bCs/>
                <w:szCs w:val="21"/>
              </w:rPr>
            </w:pPr>
            <w:r>
              <w:rPr>
                <w:rFonts w:ascii="Times New Roman" w:hAnsi="Times New Roman" w:eastAsia="楷体_GB2312"/>
                <w:b/>
                <w:bCs/>
                <w:szCs w:val="21"/>
              </w:rPr>
              <w:t>评价依据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419" w:type="pct"/>
            <w:shd w:val="clear" w:color="auto" w:fill="auto"/>
            <w:vAlign w:val="center"/>
          </w:tcPr>
          <w:p>
            <w:pPr>
              <w:spacing w:line="276" w:lineRule="auto"/>
              <w:jc w:val="center"/>
              <w:rPr>
                <w:rFonts w:ascii="Times New Roman" w:hAnsi="Times New Roman" w:eastAsia="楷体_GB2312"/>
                <w:szCs w:val="21"/>
              </w:rPr>
            </w:pPr>
            <w:r>
              <w:rPr>
                <w:rFonts w:ascii="Times New Roman" w:hAnsi="Times New Roman" w:eastAsia="楷体_GB2312"/>
                <w:szCs w:val="21"/>
              </w:rPr>
              <w:t>课程目标1</w:t>
            </w:r>
          </w:p>
        </w:tc>
        <w:tc>
          <w:tcPr>
            <w:tcW w:w="2391" w:type="pct"/>
            <w:shd w:val="clear" w:color="auto" w:fill="auto"/>
            <w:vAlign w:val="center"/>
          </w:tcPr>
          <w:p>
            <w:pPr>
              <w:spacing w:line="276" w:lineRule="auto"/>
              <w:rPr>
                <w:rFonts w:ascii="Times New Roman" w:hAnsi="Times New Roman" w:eastAsia="楷体_GB2312"/>
                <w:szCs w:val="21"/>
              </w:rPr>
            </w:pPr>
            <w:r>
              <w:rPr>
                <w:rFonts w:hint="eastAsia" w:ascii="Times New Roman" w:hAnsi="Times New Roman" w:eastAsia="楷体_GB2312"/>
                <w:szCs w:val="21"/>
              </w:rPr>
              <w:t>根据自身兴趣，确定指导教师和毕业（设计）论文题目，学习开展毕业课题所需的基本知识、理论和技术。</w:t>
            </w:r>
          </w:p>
        </w:tc>
        <w:tc>
          <w:tcPr>
            <w:tcW w:w="670" w:type="pct"/>
            <w:shd w:val="clear" w:color="auto" w:fill="auto"/>
          </w:tcPr>
          <w:p>
            <w:pPr>
              <w:spacing w:line="276" w:lineRule="auto"/>
              <w:jc w:val="center"/>
              <w:rPr>
                <w:rFonts w:ascii="Times New Roman" w:hAnsi="Times New Roman" w:eastAsia="楷体_GB2312"/>
                <w:szCs w:val="21"/>
              </w:rPr>
            </w:pPr>
            <w:r>
              <w:rPr>
                <w:rFonts w:hint="eastAsia" w:ascii="Times New Roman" w:hAnsi="Times New Roman" w:eastAsia="楷体_GB2312"/>
                <w:szCs w:val="21"/>
              </w:rPr>
              <w:t>选题开题</w:t>
            </w:r>
          </w:p>
        </w:tc>
        <w:tc>
          <w:tcPr>
            <w:tcW w:w="419" w:type="pct"/>
            <w:shd w:val="clear" w:color="auto" w:fill="auto"/>
          </w:tcPr>
          <w:p>
            <w:pPr>
              <w:spacing w:line="276" w:lineRule="auto"/>
              <w:jc w:val="center"/>
              <w:rPr>
                <w:rFonts w:ascii="Times New Roman" w:hAnsi="Times New Roman" w:eastAsia="楷体_GB2312"/>
                <w:szCs w:val="21"/>
              </w:rPr>
            </w:pPr>
          </w:p>
          <w:p>
            <w:pPr>
              <w:spacing w:line="276" w:lineRule="auto"/>
              <w:jc w:val="center"/>
              <w:rPr>
                <w:rFonts w:ascii="Times New Roman" w:hAnsi="Times New Roman" w:eastAsia="楷体_GB2312"/>
                <w:szCs w:val="21"/>
              </w:rPr>
            </w:pPr>
            <w:r>
              <w:rPr>
                <w:rFonts w:ascii="Times New Roman" w:hAnsi="Times New Roman" w:eastAsia="楷体_GB2312"/>
                <w:szCs w:val="21"/>
              </w:rPr>
              <w:t>15%</w:t>
            </w:r>
          </w:p>
          <w:p>
            <w:pPr>
              <w:spacing w:line="276" w:lineRule="auto"/>
              <w:jc w:val="center"/>
              <w:rPr>
                <w:rFonts w:ascii="Times New Roman" w:hAnsi="Times New Roman" w:eastAsia="楷体_GB2312"/>
                <w:szCs w:val="21"/>
              </w:rPr>
            </w:pPr>
          </w:p>
        </w:tc>
        <w:tc>
          <w:tcPr>
            <w:tcW w:w="395" w:type="pct"/>
            <w:shd w:val="clear" w:color="auto" w:fill="auto"/>
            <w:vAlign w:val="center"/>
          </w:tcPr>
          <w:p>
            <w:pPr>
              <w:spacing w:line="276" w:lineRule="auto"/>
              <w:jc w:val="left"/>
              <w:rPr>
                <w:rFonts w:ascii="Times New Roman" w:hAnsi="Times New Roman" w:eastAsia="楷体_GB2312"/>
                <w:szCs w:val="21"/>
              </w:rPr>
            </w:pPr>
            <w:r>
              <w:rPr>
                <w:rFonts w:hint="eastAsia" w:ascii="Times New Roman" w:hAnsi="Times New Roman" w:eastAsia="楷体_GB2312"/>
                <w:szCs w:val="21"/>
              </w:rPr>
              <w:t>考查</w:t>
            </w:r>
          </w:p>
        </w:tc>
        <w:tc>
          <w:tcPr>
            <w:tcW w:w="706" w:type="pct"/>
            <w:shd w:val="clear" w:color="auto" w:fill="auto"/>
          </w:tcPr>
          <w:p>
            <w:pPr>
              <w:spacing w:line="276" w:lineRule="auto"/>
              <w:jc w:val="left"/>
              <w:rPr>
                <w:rFonts w:ascii="Times New Roman" w:hAnsi="Times New Roman" w:eastAsia="楷体_GB2312"/>
                <w:szCs w:val="21"/>
              </w:rPr>
            </w:pPr>
          </w:p>
          <w:p>
            <w:pPr>
              <w:spacing w:line="276" w:lineRule="auto"/>
              <w:jc w:val="left"/>
              <w:rPr>
                <w:rFonts w:ascii="Times New Roman" w:hAnsi="Times New Roman" w:eastAsia="楷体_GB2312"/>
                <w:szCs w:val="21"/>
              </w:rPr>
            </w:pPr>
            <w:r>
              <w:rPr>
                <w:rFonts w:hint="eastAsia" w:ascii="Times New Roman" w:hAnsi="Times New Roman" w:eastAsia="楷体_GB2312"/>
                <w:szCs w:val="21"/>
              </w:rPr>
              <w:t>毕业论文、毕业答辩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0" w:hRule="atLeast"/>
          <w:jc w:val="center"/>
        </w:trPr>
        <w:tc>
          <w:tcPr>
            <w:tcW w:w="419" w:type="pct"/>
            <w:shd w:val="clear" w:color="auto" w:fill="auto"/>
            <w:vAlign w:val="center"/>
          </w:tcPr>
          <w:p>
            <w:pPr>
              <w:spacing w:line="276" w:lineRule="auto"/>
              <w:jc w:val="center"/>
              <w:rPr>
                <w:rFonts w:ascii="Times New Roman" w:hAnsi="Times New Roman" w:eastAsia="楷体_GB2312"/>
                <w:szCs w:val="21"/>
              </w:rPr>
            </w:pPr>
            <w:r>
              <w:rPr>
                <w:rFonts w:ascii="Times New Roman" w:hAnsi="Times New Roman" w:eastAsia="楷体_GB2312"/>
                <w:szCs w:val="21"/>
              </w:rPr>
              <w:t>课程目标2</w:t>
            </w:r>
          </w:p>
        </w:tc>
        <w:tc>
          <w:tcPr>
            <w:tcW w:w="2391" w:type="pct"/>
            <w:shd w:val="clear" w:color="auto" w:fill="auto"/>
            <w:vAlign w:val="center"/>
          </w:tcPr>
          <w:p>
            <w:pPr>
              <w:spacing w:line="276" w:lineRule="auto"/>
              <w:rPr>
                <w:rFonts w:ascii="Times New Roman" w:hAnsi="Times New Roman" w:eastAsia="楷体_GB2312"/>
                <w:szCs w:val="21"/>
              </w:rPr>
            </w:pPr>
            <w:r>
              <w:rPr>
                <w:rFonts w:ascii="Times New Roman" w:hAnsi="Times New Roman" w:eastAsia="楷体_GB2312"/>
                <w:szCs w:val="21"/>
              </w:rPr>
              <w:t xml:space="preserve">1. </w:t>
            </w:r>
            <w:r>
              <w:rPr>
                <w:rFonts w:hint="eastAsia" w:ascii="Times New Roman" w:hAnsi="Times New Roman" w:eastAsia="楷体_GB2312"/>
                <w:szCs w:val="21"/>
              </w:rPr>
              <w:t>搜集阅读文献资料，在现有研究的基础上，制定开展毕业（设计）论文的方案。</w:t>
            </w:r>
          </w:p>
          <w:p>
            <w:pPr>
              <w:spacing w:line="276" w:lineRule="auto"/>
              <w:rPr>
                <w:rFonts w:ascii="Times New Roman" w:hAnsi="Times New Roman" w:eastAsia="楷体_GB2312"/>
                <w:szCs w:val="21"/>
              </w:rPr>
            </w:pPr>
            <w:r>
              <w:rPr>
                <w:rFonts w:ascii="Times New Roman" w:hAnsi="Times New Roman" w:eastAsia="楷体_GB2312"/>
                <w:szCs w:val="21"/>
              </w:rPr>
              <w:t xml:space="preserve">2. </w:t>
            </w:r>
            <w:r>
              <w:rPr>
                <w:rFonts w:hint="eastAsia" w:ascii="Times New Roman" w:hAnsi="Times New Roman" w:eastAsia="楷体_GB2312"/>
                <w:szCs w:val="21"/>
              </w:rPr>
              <w:t>在教师指导下，开展毕业（设计）论文。</w:t>
            </w:r>
          </w:p>
          <w:p>
            <w:pPr>
              <w:spacing w:line="276" w:lineRule="auto"/>
              <w:rPr>
                <w:rFonts w:ascii="Times New Roman" w:hAnsi="Times New Roman" w:eastAsia="楷体_GB2312"/>
                <w:szCs w:val="21"/>
              </w:rPr>
            </w:pPr>
            <w:r>
              <w:rPr>
                <w:rFonts w:ascii="Times New Roman" w:hAnsi="Times New Roman" w:eastAsia="楷体_GB2312"/>
                <w:szCs w:val="21"/>
              </w:rPr>
              <w:t xml:space="preserve">3. </w:t>
            </w:r>
            <w:r>
              <w:rPr>
                <w:rFonts w:hint="eastAsia" w:ascii="Times New Roman" w:hAnsi="Times New Roman" w:eastAsia="楷体_GB2312"/>
                <w:szCs w:val="21"/>
              </w:rPr>
              <w:t>根据阶段性研究数据结果，修订完善研究方案。</w:t>
            </w:r>
          </w:p>
        </w:tc>
        <w:tc>
          <w:tcPr>
            <w:tcW w:w="670" w:type="pct"/>
            <w:shd w:val="clear" w:color="auto" w:fill="auto"/>
          </w:tcPr>
          <w:p>
            <w:pPr>
              <w:spacing w:line="276" w:lineRule="auto"/>
              <w:jc w:val="center"/>
              <w:rPr>
                <w:rFonts w:ascii="Times New Roman" w:hAnsi="Times New Roman" w:eastAsia="楷体_GB2312"/>
                <w:szCs w:val="21"/>
              </w:rPr>
            </w:pPr>
            <w:r>
              <w:rPr>
                <w:rFonts w:hint="eastAsia" w:ascii="Times New Roman" w:hAnsi="Times New Roman" w:eastAsia="楷体_GB2312"/>
                <w:szCs w:val="21"/>
              </w:rPr>
              <w:t>研究方法、工作量</w:t>
            </w:r>
          </w:p>
          <w:p>
            <w:pPr>
              <w:spacing w:line="276" w:lineRule="auto"/>
              <w:jc w:val="center"/>
              <w:rPr>
                <w:rFonts w:ascii="Times New Roman" w:hAnsi="Times New Roman" w:eastAsia="楷体_GB2312"/>
                <w:szCs w:val="21"/>
              </w:rPr>
            </w:pPr>
          </w:p>
        </w:tc>
        <w:tc>
          <w:tcPr>
            <w:tcW w:w="419" w:type="pct"/>
            <w:shd w:val="clear" w:color="auto" w:fill="auto"/>
          </w:tcPr>
          <w:p>
            <w:pPr>
              <w:spacing w:line="276" w:lineRule="auto"/>
              <w:jc w:val="center"/>
              <w:rPr>
                <w:rFonts w:ascii="Times New Roman" w:hAnsi="Times New Roman" w:eastAsia="楷体_GB2312"/>
                <w:szCs w:val="21"/>
              </w:rPr>
            </w:pPr>
            <w:r>
              <w:rPr>
                <w:rFonts w:ascii="Times New Roman" w:hAnsi="Times New Roman" w:eastAsia="楷体_GB2312"/>
                <w:szCs w:val="21"/>
              </w:rPr>
              <w:t>30%</w:t>
            </w:r>
          </w:p>
          <w:p>
            <w:pPr>
              <w:spacing w:line="276" w:lineRule="auto"/>
              <w:jc w:val="center"/>
              <w:rPr>
                <w:rFonts w:ascii="Times New Roman" w:hAnsi="Times New Roman" w:eastAsia="楷体_GB2312"/>
                <w:szCs w:val="21"/>
              </w:rPr>
            </w:pPr>
          </w:p>
        </w:tc>
        <w:tc>
          <w:tcPr>
            <w:tcW w:w="395" w:type="pct"/>
            <w:shd w:val="clear" w:color="auto" w:fill="auto"/>
            <w:vAlign w:val="center"/>
          </w:tcPr>
          <w:p>
            <w:pPr>
              <w:spacing w:line="276" w:lineRule="auto"/>
              <w:jc w:val="left"/>
              <w:rPr>
                <w:rFonts w:ascii="Times New Roman" w:hAnsi="Times New Roman" w:eastAsia="楷体_GB2312"/>
                <w:szCs w:val="21"/>
              </w:rPr>
            </w:pPr>
            <w:r>
              <w:rPr>
                <w:rFonts w:hint="eastAsia" w:ascii="Times New Roman" w:hAnsi="Times New Roman" w:eastAsia="楷体_GB2312"/>
                <w:szCs w:val="21"/>
              </w:rPr>
              <w:t>考查</w:t>
            </w:r>
          </w:p>
        </w:tc>
        <w:tc>
          <w:tcPr>
            <w:tcW w:w="706" w:type="pct"/>
            <w:shd w:val="clear" w:color="auto" w:fill="auto"/>
          </w:tcPr>
          <w:p>
            <w:pPr>
              <w:spacing w:line="276" w:lineRule="auto"/>
              <w:jc w:val="left"/>
              <w:rPr>
                <w:rFonts w:ascii="Times New Roman" w:hAnsi="Times New Roman" w:eastAsia="楷体_GB2312"/>
                <w:szCs w:val="21"/>
              </w:rPr>
            </w:pPr>
            <w:r>
              <w:rPr>
                <w:rFonts w:hint="eastAsia" w:ascii="Times New Roman" w:hAnsi="Times New Roman" w:eastAsia="楷体_GB2312"/>
                <w:szCs w:val="21"/>
              </w:rPr>
              <w:t>毕业论文、毕业答辩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atLeast"/>
          <w:jc w:val="center"/>
        </w:trPr>
        <w:tc>
          <w:tcPr>
            <w:tcW w:w="419" w:type="pct"/>
            <w:shd w:val="clear" w:color="auto" w:fill="auto"/>
            <w:vAlign w:val="center"/>
          </w:tcPr>
          <w:p>
            <w:pPr>
              <w:spacing w:line="276" w:lineRule="auto"/>
              <w:jc w:val="center"/>
              <w:rPr>
                <w:rFonts w:ascii="Times New Roman" w:hAnsi="Times New Roman" w:eastAsia="楷体_GB2312"/>
                <w:szCs w:val="21"/>
              </w:rPr>
            </w:pPr>
            <w:r>
              <w:rPr>
                <w:rFonts w:ascii="Times New Roman" w:hAnsi="Times New Roman" w:eastAsia="楷体_GB2312"/>
                <w:szCs w:val="21"/>
              </w:rPr>
              <w:t>课程目标3</w:t>
            </w:r>
          </w:p>
        </w:tc>
        <w:tc>
          <w:tcPr>
            <w:tcW w:w="2391" w:type="pct"/>
            <w:shd w:val="clear" w:color="auto" w:fill="auto"/>
            <w:vAlign w:val="center"/>
          </w:tcPr>
          <w:p>
            <w:pPr>
              <w:spacing w:line="276" w:lineRule="auto"/>
              <w:rPr>
                <w:rFonts w:ascii="Times New Roman" w:hAnsi="Times New Roman" w:eastAsia="楷体_GB2312"/>
                <w:szCs w:val="21"/>
              </w:rPr>
            </w:pPr>
            <w:r>
              <w:rPr>
                <w:rFonts w:ascii="Times New Roman" w:hAnsi="Times New Roman" w:eastAsia="楷体_GB2312"/>
                <w:szCs w:val="21"/>
              </w:rPr>
              <w:t xml:space="preserve">1. </w:t>
            </w:r>
            <w:r>
              <w:rPr>
                <w:rFonts w:hint="eastAsia" w:ascii="Times New Roman" w:hAnsi="Times New Roman" w:eastAsia="楷体_GB2312"/>
                <w:szCs w:val="21"/>
              </w:rPr>
              <w:t>运用统计软件分析数据，利用作图软件呈现研究数据。</w:t>
            </w:r>
          </w:p>
          <w:p>
            <w:pPr>
              <w:spacing w:line="276" w:lineRule="auto"/>
              <w:rPr>
                <w:rFonts w:ascii="Times New Roman" w:hAnsi="Times New Roman" w:eastAsia="楷体_GB2312"/>
                <w:szCs w:val="21"/>
              </w:rPr>
            </w:pPr>
            <w:r>
              <w:rPr>
                <w:rFonts w:ascii="Times New Roman" w:hAnsi="Times New Roman" w:eastAsia="楷体_GB2312"/>
                <w:szCs w:val="21"/>
              </w:rPr>
              <w:t xml:space="preserve">2. </w:t>
            </w:r>
            <w:r>
              <w:rPr>
                <w:rFonts w:hint="eastAsia" w:ascii="Times New Roman" w:hAnsi="Times New Roman" w:eastAsia="楷体_GB2312"/>
                <w:szCs w:val="21"/>
              </w:rPr>
              <w:t>按照规定的论文格式，梳理论文框架，书写毕业论文。</w:t>
            </w:r>
          </w:p>
        </w:tc>
        <w:tc>
          <w:tcPr>
            <w:tcW w:w="670" w:type="pct"/>
            <w:shd w:val="clear" w:color="auto" w:fill="auto"/>
          </w:tcPr>
          <w:p>
            <w:pPr>
              <w:spacing w:line="276" w:lineRule="auto"/>
              <w:jc w:val="center"/>
              <w:rPr>
                <w:rFonts w:ascii="Times New Roman" w:hAnsi="Times New Roman" w:eastAsia="楷体_GB2312"/>
                <w:szCs w:val="21"/>
              </w:rPr>
            </w:pPr>
            <w:r>
              <w:rPr>
                <w:rFonts w:hint="eastAsia" w:ascii="Times New Roman" w:hAnsi="Times New Roman" w:eastAsia="楷体_GB2312"/>
                <w:szCs w:val="21"/>
              </w:rPr>
              <w:t>格式、摘要</w:t>
            </w:r>
          </w:p>
        </w:tc>
        <w:tc>
          <w:tcPr>
            <w:tcW w:w="419" w:type="pct"/>
            <w:shd w:val="clear" w:color="auto" w:fill="auto"/>
          </w:tcPr>
          <w:p>
            <w:pPr>
              <w:spacing w:line="276" w:lineRule="auto"/>
              <w:jc w:val="center"/>
              <w:rPr>
                <w:rFonts w:ascii="Times New Roman" w:hAnsi="Times New Roman" w:eastAsia="楷体_GB2312"/>
                <w:szCs w:val="21"/>
              </w:rPr>
            </w:pPr>
            <w:r>
              <w:rPr>
                <w:rFonts w:ascii="Times New Roman" w:hAnsi="Times New Roman" w:eastAsia="楷体_GB2312"/>
                <w:szCs w:val="21"/>
              </w:rPr>
              <w:t>20%</w:t>
            </w:r>
          </w:p>
        </w:tc>
        <w:tc>
          <w:tcPr>
            <w:tcW w:w="395" w:type="pct"/>
            <w:shd w:val="clear" w:color="auto" w:fill="auto"/>
            <w:vAlign w:val="center"/>
          </w:tcPr>
          <w:p>
            <w:pPr>
              <w:spacing w:line="276" w:lineRule="auto"/>
              <w:jc w:val="left"/>
              <w:rPr>
                <w:rFonts w:ascii="Times New Roman" w:hAnsi="Times New Roman" w:eastAsia="楷体_GB2312"/>
                <w:szCs w:val="21"/>
              </w:rPr>
            </w:pPr>
            <w:r>
              <w:rPr>
                <w:rFonts w:hint="eastAsia" w:ascii="Times New Roman" w:hAnsi="Times New Roman" w:eastAsia="楷体_GB2312"/>
                <w:szCs w:val="21"/>
              </w:rPr>
              <w:t>考查</w:t>
            </w:r>
          </w:p>
        </w:tc>
        <w:tc>
          <w:tcPr>
            <w:tcW w:w="706" w:type="pct"/>
            <w:shd w:val="clear" w:color="auto" w:fill="auto"/>
          </w:tcPr>
          <w:p>
            <w:pPr>
              <w:spacing w:line="276" w:lineRule="auto"/>
              <w:jc w:val="left"/>
              <w:rPr>
                <w:rFonts w:ascii="Times New Roman" w:hAnsi="Times New Roman" w:eastAsia="楷体_GB2312"/>
                <w:szCs w:val="21"/>
              </w:rPr>
            </w:pPr>
            <w:r>
              <w:rPr>
                <w:rFonts w:hint="eastAsia" w:ascii="Times New Roman" w:hAnsi="Times New Roman" w:eastAsia="楷体_GB2312"/>
                <w:szCs w:val="21"/>
              </w:rPr>
              <w:t>毕业论文、毕业答辩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trPr>
        <w:tc>
          <w:tcPr>
            <w:tcW w:w="419" w:type="pct"/>
            <w:shd w:val="clear" w:color="auto" w:fill="auto"/>
            <w:vAlign w:val="center"/>
          </w:tcPr>
          <w:p>
            <w:pPr>
              <w:spacing w:line="276" w:lineRule="auto"/>
              <w:jc w:val="center"/>
              <w:rPr>
                <w:rFonts w:ascii="Times New Roman" w:hAnsi="Times New Roman" w:eastAsia="楷体_GB2312"/>
                <w:szCs w:val="21"/>
              </w:rPr>
            </w:pPr>
            <w:r>
              <w:rPr>
                <w:rFonts w:ascii="Times New Roman" w:hAnsi="Times New Roman" w:eastAsia="楷体_GB2312"/>
                <w:szCs w:val="21"/>
              </w:rPr>
              <w:t>课程目标4</w:t>
            </w:r>
          </w:p>
        </w:tc>
        <w:tc>
          <w:tcPr>
            <w:tcW w:w="2391" w:type="pct"/>
            <w:shd w:val="clear" w:color="auto" w:fill="auto"/>
            <w:vAlign w:val="center"/>
          </w:tcPr>
          <w:p>
            <w:pPr>
              <w:spacing w:line="276" w:lineRule="auto"/>
              <w:rPr>
                <w:rFonts w:ascii="Times New Roman" w:hAnsi="Times New Roman" w:eastAsia="楷体_GB2312"/>
                <w:szCs w:val="21"/>
              </w:rPr>
            </w:pPr>
            <w:r>
              <w:rPr>
                <w:rFonts w:hint="eastAsia" w:ascii="Times New Roman" w:hAnsi="Times New Roman" w:eastAsia="楷体_GB2312"/>
                <w:szCs w:val="21"/>
              </w:rPr>
              <w:t>制作答辩P</w:t>
            </w:r>
            <w:r>
              <w:rPr>
                <w:rFonts w:ascii="Times New Roman" w:hAnsi="Times New Roman" w:eastAsia="楷体_GB2312"/>
                <w:szCs w:val="21"/>
              </w:rPr>
              <w:t>PT</w:t>
            </w:r>
            <w:r>
              <w:rPr>
                <w:rFonts w:hint="eastAsia" w:ascii="Times New Roman" w:hAnsi="Times New Roman" w:eastAsia="楷体_GB2312"/>
                <w:szCs w:val="21"/>
              </w:rPr>
              <w:t>，图文并茂陈述展示毕业（设计）论文。</w:t>
            </w:r>
          </w:p>
        </w:tc>
        <w:tc>
          <w:tcPr>
            <w:tcW w:w="670" w:type="pct"/>
            <w:shd w:val="clear" w:color="auto" w:fill="auto"/>
          </w:tcPr>
          <w:p>
            <w:pPr>
              <w:spacing w:line="276" w:lineRule="auto"/>
              <w:jc w:val="center"/>
              <w:rPr>
                <w:rFonts w:ascii="Times New Roman" w:hAnsi="Times New Roman" w:eastAsia="楷体_GB2312"/>
                <w:szCs w:val="21"/>
              </w:rPr>
            </w:pPr>
            <w:r>
              <w:rPr>
                <w:rFonts w:hint="eastAsia" w:ascii="Times New Roman" w:hAnsi="Times New Roman" w:eastAsia="楷体_GB2312"/>
                <w:szCs w:val="21"/>
              </w:rPr>
              <w:t>陈述与答辩</w:t>
            </w:r>
          </w:p>
        </w:tc>
        <w:tc>
          <w:tcPr>
            <w:tcW w:w="419" w:type="pct"/>
            <w:shd w:val="clear" w:color="auto" w:fill="auto"/>
          </w:tcPr>
          <w:p>
            <w:pPr>
              <w:spacing w:line="276" w:lineRule="auto"/>
              <w:jc w:val="center"/>
              <w:rPr>
                <w:rFonts w:ascii="Times New Roman" w:hAnsi="Times New Roman" w:eastAsia="楷体_GB2312"/>
                <w:szCs w:val="21"/>
              </w:rPr>
            </w:pPr>
            <w:r>
              <w:rPr>
                <w:rFonts w:ascii="Times New Roman" w:hAnsi="Times New Roman" w:eastAsia="楷体_GB2312"/>
                <w:szCs w:val="21"/>
              </w:rPr>
              <w:t>10%</w:t>
            </w:r>
          </w:p>
          <w:p>
            <w:pPr>
              <w:spacing w:line="276" w:lineRule="auto"/>
              <w:jc w:val="center"/>
              <w:rPr>
                <w:rFonts w:ascii="Times New Roman" w:hAnsi="Times New Roman" w:eastAsia="楷体_GB2312"/>
                <w:szCs w:val="21"/>
              </w:rPr>
            </w:pPr>
          </w:p>
        </w:tc>
        <w:tc>
          <w:tcPr>
            <w:tcW w:w="395" w:type="pct"/>
            <w:shd w:val="clear" w:color="auto" w:fill="auto"/>
            <w:vAlign w:val="center"/>
          </w:tcPr>
          <w:p>
            <w:pPr>
              <w:spacing w:line="276" w:lineRule="auto"/>
              <w:jc w:val="left"/>
              <w:rPr>
                <w:rFonts w:ascii="Times New Roman" w:hAnsi="Times New Roman" w:eastAsia="楷体_GB2312"/>
                <w:szCs w:val="21"/>
              </w:rPr>
            </w:pPr>
            <w:r>
              <w:rPr>
                <w:rFonts w:hint="eastAsia" w:ascii="Times New Roman" w:hAnsi="Times New Roman" w:eastAsia="楷体_GB2312"/>
                <w:szCs w:val="21"/>
              </w:rPr>
              <w:t>考查</w:t>
            </w:r>
          </w:p>
        </w:tc>
        <w:tc>
          <w:tcPr>
            <w:tcW w:w="706" w:type="pct"/>
            <w:shd w:val="clear" w:color="auto" w:fill="auto"/>
          </w:tcPr>
          <w:p>
            <w:pPr>
              <w:spacing w:line="276" w:lineRule="auto"/>
              <w:jc w:val="left"/>
              <w:rPr>
                <w:rFonts w:ascii="Times New Roman" w:hAnsi="Times New Roman" w:eastAsia="楷体_GB2312"/>
                <w:szCs w:val="21"/>
              </w:rPr>
            </w:pPr>
            <w:r>
              <w:rPr>
                <w:rFonts w:hint="eastAsia" w:ascii="Times New Roman" w:hAnsi="Times New Roman" w:eastAsia="楷体_GB2312"/>
                <w:szCs w:val="21"/>
              </w:rPr>
              <w:t>毕业答辩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 w:hRule="atLeast"/>
          <w:jc w:val="center"/>
        </w:trPr>
        <w:tc>
          <w:tcPr>
            <w:tcW w:w="419" w:type="pct"/>
            <w:shd w:val="clear" w:color="auto" w:fill="auto"/>
            <w:vAlign w:val="center"/>
          </w:tcPr>
          <w:p>
            <w:pPr>
              <w:spacing w:line="276" w:lineRule="auto"/>
              <w:jc w:val="center"/>
              <w:rPr>
                <w:rFonts w:ascii="Times New Roman" w:hAnsi="Times New Roman" w:eastAsia="楷体_GB2312"/>
                <w:szCs w:val="21"/>
              </w:rPr>
            </w:pPr>
            <w:r>
              <w:rPr>
                <w:rFonts w:hint="eastAsia" w:ascii="Times New Roman" w:hAnsi="Times New Roman" w:eastAsia="楷体_GB2312"/>
                <w:szCs w:val="21"/>
              </w:rPr>
              <w:t>课程目标5</w:t>
            </w:r>
          </w:p>
        </w:tc>
        <w:tc>
          <w:tcPr>
            <w:tcW w:w="2391" w:type="pct"/>
            <w:shd w:val="clear" w:color="auto" w:fill="auto"/>
            <w:vAlign w:val="center"/>
          </w:tcPr>
          <w:p>
            <w:pPr>
              <w:spacing w:line="276" w:lineRule="auto"/>
              <w:rPr>
                <w:rFonts w:ascii="Times New Roman" w:hAnsi="Times New Roman" w:eastAsia="楷体_GB2312"/>
                <w:szCs w:val="21"/>
              </w:rPr>
            </w:pPr>
            <w:r>
              <w:rPr>
                <w:rFonts w:hint="eastAsia" w:ascii="Times New Roman" w:hAnsi="Times New Roman" w:eastAsia="楷体_GB2312"/>
                <w:szCs w:val="21"/>
              </w:rPr>
              <w:t>详细回答评委教师关于论文格式、研究方法、研究结果、工作量、论文完成过程中与师长同学的沟通协作等方面的提问。</w:t>
            </w:r>
          </w:p>
        </w:tc>
        <w:tc>
          <w:tcPr>
            <w:tcW w:w="670" w:type="pct"/>
            <w:shd w:val="clear" w:color="auto" w:fill="auto"/>
          </w:tcPr>
          <w:p>
            <w:pPr>
              <w:spacing w:line="276" w:lineRule="auto"/>
              <w:jc w:val="center"/>
              <w:rPr>
                <w:rFonts w:ascii="Times New Roman" w:hAnsi="Times New Roman" w:eastAsia="楷体_GB2312"/>
                <w:szCs w:val="21"/>
              </w:rPr>
            </w:pPr>
            <w:r>
              <w:rPr>
                <w:rFonts w:hint="eastAsia" w:ascii="Times New Roman" w:hAnsi="Times New Roman" w:eastAsia="楷体_GB2312"/>
                <w:szCs w:val="21"/>
              </w:rPr>
              <w:t>结果分析、陈述与答辩</w:t>
            </w:r>
          </w:p>
        </w:tc>
        <w:tc>
          <w:tcPr>
            <w:tcW w:w="419" w:type="pct"/>
            <w:shd w:val="clear" w:color="auto" w:fill="auto"/>
          </w:tcPr>
          <w:p>
            <w:pPr>
              <w:spacing w:line="276" w:lineRule="auto"/>
              <w:jc w:val="center"/>
              <w:rPr>
                <w:rFonts w:ascii="Times New Roman" w:hAnsi="Times New Roman" w:eastAsia="楷体_GB2312"/>
                <w:szCs w:val="21"/>
              </w:rPr>
            </w:pPr>
            <w:r>
              <w:rPr>
                <w:rFonts w:ascii="Times New Roman" w:hAnsi="Times New Roman" w:eastAsia="楷体_GB2312"/>
                <w:szCs w:val="21"/>
              </w:rPr>
              <w:t>25</w:t>
            </w:r>
            <w:r>
              <w:rPr>
                <w:rFonts w:hint="eastAsia" w:ascii="Times New Roman" w:hAnsi="Times New Roman" w:eastAsia="楷体_GB2312"/>
                <w:szCs w:val="21"/>
              </w:rPr>
              <w:t>%</w:t>
            </w:r>
          </w:p>
        </w:tc>
        <w:tc>
          <w:tcPr>
            <w:tcW w:w="395" w:type="pct"/>
            <w:shd w:val="clear" w:color="auto" w:fill="auto"/>
            <w:vAlign w:val="center"/>
          </w:tcPr>
          <w:p>
            <w:pPr>
              <w:spacing w:line="276" w:lineRule="auto"/>
              <w:jc w:val="center"/>
              <w:rPr>
                <w:rFonts w:ascii="Times New Roman" w:hAnsi="Times New Roman" w:eastAsia="楷体_GB2312"/>
                <w:szCs w:val="21"/>
              </w:rPr>
            </w:pPr>
            <w:r>
              <w:rPr>
                <w:rFonts w:hint="eastAsia" w:ascii="Times New Roman" w:hAnsi="Times New Roman" w:eastAsia="楷体_GB2312"/>
                <w:szCs w:val="21"/>
              </w:rPr>
              <w:t>考查</w:t>
            </w:r>
          </w:p>
        </w:tc>
        <w:tc>
          <w:tcPr>
            <w:tcW w:w="706" w:type="pct"/>
            <w:shd w:val="clear" w:color="auto" w:fill="auto"/>
          </w:tcPr>
          <w:p>
            <w:pPr>
              <w:spacing w:line="276" w:lineRule="auto"/>
              <w:jc w:val="center"/>
              <w:rPr>
                <w:rFonts w:ascii="Times New Roman" w:hAnsi="Times New Roman" w:eastAsia="楷体_GB2312"/>
                <w:szCs w:val="21"/>
              </w:rPr>
            </w:pPr>
            <w:r>
              <w:rPr>
                <w:rFonts w:hint="eastAsia" w:ascii="Times New Roman" w:hAnsi="Times New Roman" w:eastAsia="楷体_GB2312"/>
                <w:szCs w:val="21"/>
              </w:rPr>
              <w:t>毕业论文、毕业答辩</w:t>
            </w:r>
          </w:p>
        </w:tc>
      </w:tr>
    </w:tbl>
    <w:p>
      <w:pPr>
        <w:widowControl/>
        <w:jc w:val="left"/>
        <w:rPr>
          <w:rFonts w:ascii="Times New Roman" w:hAnsi="Times New Roman" w:eastAsia="楷体"/>
          <w:b/>
          <w:sz w:val="24"/>
        </w:rPr>
      </w:pPr>
    </w:p>
    <w:p>
      <w:pPr>
        <w:spacing w:line="276" w:lineRule="auto"/>
        <w:ind w:firstLine="281" w:firstLineChars="100"/>
        <w:rPr>
          <w:rFonts w:ascii="Times New Roman" w:hAnsi="Times New Roman" w:eastAsia="仿宋"/>
          <w:b/>
          <w:sz w:val="28"/>
        </w:rPr>
      </w:pPr>
      <w:r>
        <w:rPr>
          <w:rFonts w:ascii="Times New Roman" w:hAnsi="Times New Roman" w:eastAsia="仿宋"/>
          <w:b/>
          <w:sz w:val="28"/>
        </w:rPr>
        <w:t>五、成绩评定</w:t>
      </w:r>
    </w:p>
    <w:p>
      <w:pPr>
        <w:spacing w:line="276" w:lineRule="auto"/>
        <w:ind w:firstLine="482" w:firstLineChars="200"/>
        <w:rPr>
          <w:rFonts w:ascii="Times New Roman" w:hAnsi="Times New Roman" w:eastAsia="楷体_GB2312"/>
          <w:b/>
          <w:bCs/>
          <w:sz w:val="24"/>
        </w:rPr>
      </w:pPr>
      <w:r>
        <w:rPr>
          <w:rFonts w:hint="eastAsia" w:ascii="Times New Roman" w:hAnsi="Times New Roman" w:eastAsia="楷体_GB2312"/>
          <w:b/>
          <w:bCs/>
          <w:sz w:val="24"/>
        </w:rPr>
        <w:t>（一）</w:t>
      </w:r>
      <w:r>
        <w:rPr>
          <w:rFonts w:ascii="Times New Roman" w:hAnsi="Times New Roman" w:eastAsia="楷体_GB2312"/>
          <w:b/>
          <w:bCs/>
          <w:sz w:val="24"/>
        </w:rPr>
        <w:t>评定标准</w:t>
      </w:r>
    </w:p>
    <w:p>
      <w:pPr>
        <w:spacing w:line="276" w:lineRule="auto"/>
        <w:ind w:firstLine="480" w:firstLineChars="200"/>
        <w:rPr>
          <w:rFonts w:ascii="Times New Roman" w:hAnsi="Times New Roman" w:eastAsia="楷体_GB2312"/>
          <w:sz w:val="24"/>
        </w:rPr>
      </w:pPr>
      <w:r>
        <w:rPr>
          <w:rFonts w:hint="eastAsia" w:ascii="Times New Roman" w:hAnsi="Times New Roman" w:eastAsia="楷体_GB2312"/>
          <w:sz w:val="24"/>
        </w:rPr>
        <w:t>毕业（设计）论文成绩的评定必须经过“开题”、“指导教师评阅”、“交叉评阅”、“答辩”等环节。毕业（设计）论文成绩的构成包括六个部分，每部分的成绩占比情况如下：选题，1</w:t>
      </w:r>
      <w:r>
        <w:rPr>
          <w:rFonts w:ascii="Times New Roman" w:hAnsi="Times New Roman" w:eastAsia="楷体_GB2312"/>
          <w:sz w:val="24"/>
        </w:rPr>
        <w:t>5</w:t>
      </w:r>
      <w:r>
        <w:rPr>
          <w:rFonts w:hint="eastAsia" w:ascii="Times New Roman" w:hAnsi="Times New Roman" w:eastAsia="楷体_GB2312"/>
          <w:sz w:val="24"/>
        </w:rPr>
        <w:t>%；工作量，1</w:t>
      </w:r>
      <w:r>
        <w:rPr>
          <w:rFonts w:ascii="Times New Roman" w:hAnsi="Times New Roman" w:eastAsia="楷体_GB2312"/>
          <w:sz w:val="24"/>
        </w:rPr>
        <w:t>5</w:t>
      </w:r>
      <w:r>
        <w:rPr>
          <w:rFonts w:hint="eastAsia" w:ascii="Times New Roman" w:hAnsi="Times New Roman" w:eastAsia="楷体_GB2312"/>
          <w:sz w:val="24"/>
        </w:rPr>
        <w:t>%；摘要，1</w:t>
      </w:r>
      <w:r>
        <w:rPr>
          <w:rFonts w:ascii="Times New Roman" w:hAnsi="Times New Roman" w:eastAsia="楷体_GB2312"/>
          <w:sz w:val="24"/>
        </w:rPr>
        <w:t>0</w:t>
      </w:r>
      <w:r>
        <w:rPr>
          <w:rFonts w:hint="eastAsia" w:ascii="Times New Roman" w:hAnsi="Times New Roman" w:eastAsia="楷体_GB2312"/>
          <w:sz w:val="24"/>
        </w:rPr>
        <w:t>%；研究方法，1</w:t>
      </w:r>
      <w:r>
        <w:rPr>
          <w:rFonts w:ascii="Times New Roman" w:hAnsi="Times New Roman" w:eastAsia="楷体_GB2312"/>
          <w:sz w:val="24"/>
        </w:rPr>
        <w:t>5</w:t>
      </w:r>
      <w:r>
        <w:rPr>
          <w:rFonts w:hint="eastAsia" w:ascii="Times New Roman" w:hAnsi="Times New Roman" w:eastAsia="楷体_GB2312"/>
          <w:sz w:val="24"/>
        </w:rPr>
        <w:t>%；结果分析，</w:t>
      </w:r>
      <w:r>
        <w:rPr>
          <w:rFonts w:ascii="Times New Roman" w:hAnsi="Times New Roman" w:eastAsia="楷体_GB2312"/>
          <w:sz w:val="24"/>
        </w:rPr>
        <w:t>15</w:t>
      </w:r>
      <w:r>
        <w:rPr>
          <w:rFonts w:hint="eastAsia" w:ascii="Times New Roman" w:hAnsi="Times New Roman" w:eastAsia="楷体_GB2312"/>
          <w:sz w:val="24"/>
        </w:rPr>
        <w:t>%；格式，1</w:t>
      </w:r>
      <w:r>
        <w:rPr>
          <w:rFonts w:ascii="Times New Roman" w:hAnsi="Times New Roman" w:eastAsia="楷体_GB2312"/>
          <w:sz w:val="24"/>
        </w:rPr>
        <w:t>0</w:t>
      </w:r>
      <w:r>
        <w:rPr>
          <w:rFonts w:hint="eastAsia" w:ascii="Times New Roman" w:hAnsi="Times New Roman" w:eastAsia="楷体_GB2312"/>
          <w:sz w:val="24"/>
        </w:rPr>
        <w:t>%；陈述与答辩，2</w:t>
      </w:r>
      <w:r>
        <w:rPr>
          <w:rFonts w:ascii="Times New Roman" w:hAnsi="Times New Roman" w:eastAsia="楷体_GB2312"/>
          <w:sz w:val="24"/>
        </w:rPr>
        <w:t>0</w:t>
      </w:r>
      <w:r>
        <w:rPr>
          <w:rFonts w:hint="eastAsia" w:ascii="Times New Roman" w:hAnsi="Times New Roman" w:eastAsia="楷体_GB2312"/>
          <w:sz w:val="24"/>
        </w:rPr>
        <w:t>%。</w:t>
      </w:r>
    </w:p>
    <w:p>
      <w:pPr>
        <w:spacing w:line="276" w:lineRule="auto"/>
        <w:ind w:firstLine="482" w:firstLineChars="200"/>
        <w:rPr>
          <w:rFonts w:ascii="Times New Roman" w:hAnsi="Times New Roman" w:eastAsia="楷体_GB2312"/>
          <w:b/>
          <w:bCs/>
          <w:sz w:val="24"/>
        </w:rPr>
      </w:pPr>
      <w:r>
        <w:rPr>
          <w:rFonts w:hint="eastAsia" w:ascii="Times New Roman" w:hAnsi="Times New Roman" w:eastAsia="楷体_GB2312"/>
          <w:b/>
          <w:bCs/>
          <w:sz w:val="24"/>
        </w:rPr>
        <w:t>（二）</w:t>
      </w:r>
      <w:r>
        <w:rPr>
          <w:rFonts w:ascii="Times New Roman" w:hAnsi="Times New Roman" w:eastAsia="楷体_GB2312"/>
          <w:b/>
          <w:bCs/>
          <w:sz w:val="24"/>
        </w:rPr>
        <w:t>评定方法</w:t>
      </w:r>
    </w:p>
    <w:p>
      <w:pPr>
        <w:spacing w:line="276" w:lineRule="auto"/>
        <w:ind w:firstLine="480" w:firstLineChars="200"/>
        <w:rPr>
          <w:rFonts w:ascii="Times New Roman" w:hAnsi="Times New Roman" w:eastAsia="楷体_GB2312"/>
          <w:sz w:val="24"/>
        </w:rPr>
      </w:pPr>
      <w:r>
        <w:rPr>
          <w:rFonts w:hint="eastAsia" w:ascii="Times New Roman" w:hAnsi="Times New Roman" w:eastAsia="楷体_GB2312"/>
          <w:sz w:val="24"/>
        </w:rPr>
        <w:t>评定采用五级制，根据西南大学本科毕业（设计）论文管理规定记载成绩，分别为优秀（9</w:t>
      </w:r>
      <w:r>
        <w:rPr>
          <w:rFonts w:ascii="Times New Roman" w:hAnsi="Times New Roman" w:eastAsia="楷体_GB2312"/>
          <w:sz w:val="24"/>
        </w:rPr>
        <w:t>0</w:t>
      </w:r>
      <w:r>
        <w:rPr>
          <w:rFonts w:hint="eastAsia" w:ascii="Times New Roman" w:hAnsi="Times New Roman" w:eastAsia="楷体_GB2312"/>
          <w:sz w:val="24"/>
        </w:rPr>
        <w:t>分以上）、良（8</w:t>
      </w:r>
      <w:r>
        <w:rPr>
          <w:rFonts w:ascii="Times New Roman" w:hAnsi="Times New Roman" w:eastAsia="楷体_GB2312"/>
          <w:sz w:val="24"/>
        </w:rPr>
        <w:t>0</w:t>
      </w:r>
      <w:r>
        <w:rPr>
          <w:rFonts w:hint="eastAsia" w:ascii="Times New Roman" w:hAnsi="Times New Roman" w:eastAsia="楷体_GB2312"/>
          <w:sz w:val="24"/>
        </w:rPr>
        <w:t>-89分）、中（</w:t>
      </w:r>
      <w:r>
        <w:rPr>
          <w:rFonts w:ascii="Times New Roman" w:hAnsi="Times New Roman" w:eastAsia="楷体_GB2312"/>
          <w:sz w:val="24"/>
        </w:rPr>
        <w:t>70</w:t>
      </w:r>
      <w:r>
        <w:rPr>
          <w:rFonts w:hint="eastAsia" w:ascii="Times New Roman" w:hAnsi="Times New Roman" w:eastAsia="楷体_GB2312"/>
          <w:sz w:val="24"/>
        </w:rPr>
        <w:t>-7</w:t>
      </w:r>
      <w:r>
        <w:rPr>
          <w:rFonts w:ascii="Times New Roman" w:hAnsi="Times New Roman" w:eastAsia="楷体_GB2312"/>
          <w:sz w:val="24"/>
        </w:rPr>
        <w:t>9</w:t>
      </w:r>
      <w:r>
        <w:rPr>
          <w:rFonts w:hint="eastAsia" w:ascii="Times New Roman" w:hAnsi="Times New Roman" w:eastAsia="楷体_GB2312"/>
          <w:sz w:val="24"/>
        </w:rPr>
        <w:t>分）、及格（60-6</w:t>
      </w:r>
      <w:r>
        <w:rPr>
          <w:rFonts w:ascii="Times New Roman" w:hAnsi="Times New Roman" w:eastAsia="楷体_GB2312"/>
          <w:sz w:val="24"/>
        </w:rPr>
        <w:t>9</w:t>
      </w:r>
      <w:r>
        <w:rPr>
          <w:rFonts w:hint="eastAsia" w:ascii="Times New Roman" w:hAnsi="Times New Roman" w:eastAsia="楷体_GB2312"/>
          <w:sz w:val="24"/>
        </w:rPr>
        <w:t>分）和不及格（低于60分）。毕业（设计）论文成绩评定“优秀”的学生人数原则上不超过本专业毕业学生总数的30%，评定“良好”成绩的学生人数一般不超过本专业学生总数的50%。</w:t>
      </w:r>
    </w:p>
    <w:p>
      <w:pPr>
        <w:spacing w:line="276" w:lineRule="auto"/>
        <w:ind w:firstLine="480" w:firstLineChars="200"/>
        <w:rPr>
          <w:rFonts w:ascii="Times New Roman" w:hAnsi="Times New Roman" w:eastAsia="楷体"/>
          <w:sz w:val="24"/>
        </w:rPr>
      </w:pPr>
      <w:r>
        <w:rPr>
          <w:rFonts w:hint="eastAsia" w:ascii="Times New Roman" w:hAnsi="Times New Roman" w:eastAsia="楷体_GB2312"/>
          <w:sz w:val="24"/>
        </w:rPr>
        <w:t>毕业（设计）论文最终成绩评定为不及格者，根据西南大学有关文件规定，可向动物科技学院提出申请，随下一届学生重新开展毕业（设计）论文。</w:t>
      </w:r>
      <w:r>
        <w:rPr>
          <w:rFonts w:hint="eastAsia" w:ascii="Times New Roman" w:hAnsi="Times New Roman" w:eastAsia="楷体"/>
          <w:sz w:val="24"/>
        </w:rPr>
        <w:t xml:space="preserve"> </w:t>
      </w:r>
    </w:p>
    <w:p>
      <w:pPr>
        <w:spacing w:line="276" w:lineRule="auto"/>
        <w:ind w:firstLine="281" w:firstLineChars="100"/>
        <w:rPr>
          <w:rFonts w:ascii="Times New Roman" w:hAnsi="Times New Roman" w:eastAsia="仿宋"/>
          <w:b/>
          <w:sz w:val="28"/>
        </w:rPr>
      </w:pPr>
      <w:r>
        <w:rPr>
          <w:rFonts w:ascii="Times New Roman" w:hAnsi="Times New Roman" w:eastAsia="仿宋"/>
          <w:b/>
          <w:sz w:val="28"/>
        </w:rPr>
        <w:t>六、</w:t>
      </w:r>
      <w:r>
        <w:rPr>
          <w:rFonts w:hint="eastAsia" w:ascii="Times New Roman" w:hAnsi="Times New Roman" w:eastAsia="仿宋"/>
          <w:b/>
          <w:sz w:val="28"/>
        </w:rPr>
        <w:t>其它说明</w:t>
      </w:r>
    </w:p>
    <w:p>
      <w:pPr>
        <w:spacing w:line="360" w:lineRule="auto"/>
        <w:ind w:firstLine="361" w:firstLineChars="150"/>
        <w:rPr>
          <w:rFonts w:ascii="Times New Roman" w:hAnsi="Times New Roman" w:eastAsia="楷体"/>
          <w:b/>
          <w:sz w:val="24"/>
        </w:rPr>
      </w:pPr>
      <w:r>
        <w:rPr>
          <w:rFonts w:hint="eastAsia" w:ascii="Times New Roman" w:hAnsi="Times New Roman" w:eastAsia="楷体"/>
          <w:b/>
          <w:sz w:val="24"/>
        </w:rPr>
        <w:t>（一）</w:t>
      </w:r>
      <w:r>
        <w:rPr>
          <w:rFonts w:ascii="Times New Roman" w:hAnsi="Times New Roman" w:eastAsia="楷体"/>
          <w:b/>
          <w:sz w:val="24"/>
        </w:rPr>
        <w:t>课程学习建议</w:t>
      </w:r>
    </w:p>
    <w:p>
      <w:pPr>
        <w:spacing w:line="276" w:lineRule="auto"/>
        <w:ind w:firstLine="480" w:firstLineChars="200"/>
        <w:rPr>
          <w:rFonts w:ascii="Times New Roman" w:hAnsi="Times New Roman" w:eastAsia="楷体_GB2312"/>
          <w:sz w:val="24"/>
        </w:rPr>
      </w:pPr>
      <w:r>
        <w:rPr>
          <w:rFonts w:hint="eastAsia" w:ascii="Times New Roman" w:hAnsi="Times New Roman" w:eastAsia="楷体_GB2312"/>
          <w:sz w:val="24"/>
        </w:rPr>
        <w:t>建议学生尽早联系选择指导教师，确定毕业（设计）论文题目，完成毕业（设计）论文，以便有更充分的时间准备考研或直接就业。</w:t>
      </w:r>
    </w:p>
    <w:p>
      <w:pPr>
        <w:spacing w:line="276" w:lineRule="auto"/>
        <w:ind w:firstLine="482" w:firstLineChars="200"/>
        <w:rPr>
          <w:rFonts w:ascii="Times New Roman" w:hAnsi="Times New Roman" w:eastAsia="楷体_GB2312"/>
          <w:b/>
          <w:sz w:val="22"/>
          <w:szCs w:val="21"/>
        </w:rPr>
      </w:pPr>
      <w:r>
        <w:rPr>
          <w:rFonts w:ascii="Times New Roman" w:hAnsi="Times New Roman" w:eastAsia="楷体_GB2312"/>
          <w:b/>
          <w:sz w:val="24"/>
        </w:rPr>
        <w:t>（二）其他</w:t>
      </w:r>
    </w:p>
    <w:p>
      <w:pPr>
        <w:spacing w:line="276" w:lineRule="auto"/>
        <w:ind w:firstLine="600" w:firstLineChars="250"/>
        <w:rPr>
          <w:rFonts w:ascii="Times New Roman" w:hAnsi="Times New Roman" w:eastAsia="楷体_GB2312"/>
          <w:sz w:val="24"/>
        </w:rPr>
      </w:pPr>
      <w:r>
        <w:rPr>
          <w:rFonts w:ascii="Times New Roman" w:hAnsi="Times New Roman" w:eastAsia="楷体_GB2312"/>
          <w:sz w:val="24"/>
        </w:rPr>
        <w:t>1. 制定依据</w:t>
      </w:r>
    </w:p>
    <w:p>
      <w:pPr>
        <w:spacing w:line="276" w:lineRule="auto"/>
        <w:ind w:firstLine="600" w:firstLineChars="250"/>
        <w:rPr>
          <w:rFonts w:ascii="Times New Roman" w:hAnsi="Times New Roman" w:eastAsia="楷体_GB2312"/>
          <w:sz w:val="24"/>
        </w:rPr>
      </w:pPr>
      <w:r>
        <w:rPr>
          <w:rFonts w:hint="eastAsia" w:ascii="Times New Roman" w:hAnsi="Times New Roman" w:eastAsia="楷体_GB2312"/>
          <w:sz w:val="24"/>
        </w:rPr>
        <w:t>依据2018年动物科学类拔尖人才创新实验班--水产养殖学专业培养方案制定。</w:t>
      </w:r>
    </w:p>
    <w:p>
      <w:pPr>
        <w:spacing w:line="276" w:lineRule="auto"/>
        <w:ind w:firstLine="600" w:firstLineChars="250"/>
        <w:rPr>
          <w:rFonts w:ascii="Times New Roman" w:hAnsi="Times New Roman" w:eastAsia="楷体_GB2312"/>
          <w:sz w:val="24"/>
        </w:rPr>
      </w:pPr>
      <w:r>
        <w:rPr>
          <w:rFonts w:ascii="Times New Roman" w:hAnsi="Times New Roman" w:eastAsia="楷体_GB2312"/>
          <w:sz w:val="24"/>
        </w:rPr>
        <w:t>2. 执行对象：从2018级学生开始执行。</w:t>
      </w:r>
    </w:p>
    <w:p>
      <w:pPr>
        <w:spacing w:line="276" w:lineRule="auto"/>
        <w:ind w:firstLine="600" w:firstLineChars="250"/>
        <w:rPr>
          <w:rFonts w:ascii="Times New Roman" w:hAnsi="Times New Roman" w:eastAsia="楷体_GB2312"/>
          <w:sz w:val="24"/>
        </w:rPr>
      </w:pPr>
      <w:r>
        <w:rPr>
          <w:rFonts w:ascii="Times New Roman" w:hAnsi="Times New Roman" w:eastAsia="楷体_GB2312"/>
          <w:sz w:val="24"/>
        </w:rPr>
        <w:t>3. 执笔人：</w:t>
      </w:r>
      <w:r>
        <w:rPr>
          <w:rFonts w:hint="eastAsia" w:ascii="Times New Roman" w:hAnsi="Times New Roman" w:eastAsia="楷体_GB2312"/>
          <w:sz w:val="24"/>
        </w:rPr>
        <w:t>陈拥军</w:t>
      </w:r>
    </w:p>
    <w:p>
      <w:pPr>
        <w:spacing w:line="276" w:lineRule="auto"/>
        <w:ind w:firstLine="600" w:firstLineChars="250"/>
        <w:rPr>
          <w:rFonts w:ascii="Times New Roman" w:hAnsi="Times New Roman" w:eastAsia="楷体_GB2312"/>
          <w:sz w:val="24"/>
        </w:rPr>
      </w:pPr>
      <w:r>
        <w:rPr>
          <w:rFonts w:ascii="Times New Roman" w:hAnsi="Times New Roman" w:eastAsia="楷体_GB2312"/>
          <w:sz w:val="24"/>
        </w:rPr>
        <w:t>4. 参与人：</w:t>
      </w:r>
      <w:r>
        <w:rPr>
          <w:rFonts w:hint="eastAsia" w:ascii="Times New Roman" w:hAnsi="Times New Roman" w:eastAsia="楷体_GB2312"/>
          <w:sz w:val="24"/>
        </w:rPr>
        <w:t>吴正理、苏胜齐。</w:t>
      </w:r>
    </w:p>
    <w:p>
      <w:pPr>
        <w:widowControl/>
        <w:adjustRightInd w:val="0"/>
        <w:spacing w:line="360" w:lineRule="auto"/>
        <w:ind w:firstLine="420" w:firstLineChars="200"/>
        <w:jc w:val="left"/>
        <w:rPr>
          <w:rFonts w:ascii="Times New Roman" w:hAnsi="Times New Roman" w:eastAsia="楷体"/>
        </w:rPr>
      </w:pPr>
    </w:p>
    <w:p>
      <w:pPr>
        <w:spacing w:line="360" w:lineRule="auto"/>
        <w:ind w:firstLine="600" w:firstLineChars="250"/>
        <w:rPr>
          <w:rFonts w:ascii="Times New Roman" w:hAnsi="Times New Roman" w:eastAsia="楷体_GB2312" w:cs="Times New Roman"/>
          <w:sz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Arial Rounded MT Bold">
    <w:panose1 w:val="020F0704030504030204"/>
    <w:charset w:val="00"/>
    <w:family w:val="auto"/>
    <w:pitch w:val="default"/>
    <w:sig w:usb0="00000003" w:usb1="00000000" w:usb2="00000000" w:usb3="00000000" w:csb0="200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D4054C"/>
    <w:rsid w:val="79D405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9"/>
    <w:pPr>
      <w:keepNext/>
      <w:keepLines/>
      <w:spacing w:before="340" w:after="330" w:line="578" w:lineRule="auto"/>
      <w:jc w:val="center"/>
      <w:outlineLvl w:val="0"/>
    </w:pPr>
    <w:rPr>
      <w:b/>
      <w:bCs/>
      <w:kern w:val="44"/>
      <w:sz w:val="44"/>
      <w:szCs w:val="44"/>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customStyle="1" w:styleId="5">
    <w:name w:val="_Style 25"/>
    <w:basedOn w:val="1"/>
    <w:next w:val="6"/>
    <w:qFormat/>
    <w:uiPriority w:val="34"/>
    <w:pPr>
      <w:ind w:firstLine="420" w:firstLineChars="200"/>
    </w:pPr>
    <w:rPr>
      <w:rFonts w:ascii="Calibri" w:hAnsi="Calibri" w:eastAsia="宋体" w:cs="Times New Roman"/>
      <w:szCs w:val="22"/>
    </w:rPr>
  </w:style>
  <w:style w:type="paragraph" w:styleId="6">
    <w:name w:val="List Paragraph"/>
    <w:basedOn w:val="1"/>
    <w:qFormat/>
    <w:uiPriority w:val="34"/>
    <w:pPr>
      <w:spacing w:line="360" w:lineRule="auto"/>
      <w:ind w:firstLine="420" w:firstLineChars="200"/>
    </w:pPr>
    <w:rPr>
      <w:rFonts w:ascii="Times New Roman" w:hAnsi="Times New Roman" w:eastAsia="Times New Roman" w:cs="Times New Roman"/>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2021-03-30T12:59:00Z</dcterms:created>
  <dc:creator>谭觅食</dc:creator>
  <cp:lastModifiedBy>谭觅食</cp:lastModifiedBy>
  <dcterms:modified xsi:type="dcterms:W3CDTF">2021-03-30T13:00:00Z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C1319985EE434C9AB72A6F84A631DB35</vt:lpwstr>
  </property>
</Properties>
</file>